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4ACFEC4C" w14:textId="77777777" w:rsidR="009711E8" w:rsidRPr="009711E8" w:rsidRDefault="009711E8" w:rsidP="009711E8">
      <w:r w:rsidRPr="009711E8">
        <w:t xml:space="preserve">Meta’s Request for Comment: </w:t>
      </w:r>
      <w:hyperlink r:id="rId6" w:tgtFrame="_blank" w:history="1">
        <w:r w:rsidRPr="009711E8">
          <w:rPr>
            <w:rStyle w:val="Hyperlink"/>
          </w:rPr>
          <w:t>https://www.oversightboard.com/pc/symbols-adopted-by-dangerous-organizations/?_hsmi=347137428</w:t>
        </w:r>
      </w:hyperlink>
      <w:r w:rsidRPr="009711E8">
        <w:t>  </w:t>
      </w:r>
    </w:p>
    <w:p w14:paraId="25A90909" w14:textId="77777777" w:rsidR="009711E8" w:rsidRPr="009711E8" w:rsidRDefault="009711E8" w:rsidP="009711E8">
      <w:r w:rsidRPr="009711E8">
        <w:t> </w:t>
      </w:r>
    </w:p>
    <w:p w14:paraId="60CC678C" w14:textId="77777777" w:rsidR="009711E8" w:rsidRDefault="009711E8" w:rsidP="009711E8">
      <w:r w:rsidRPr="009711E8">
        <w:rPr>
          <w:b/>
          <w:bCs/>
        </w:rPr>
        <w:t>Background on Submitting Organization</w:t>
      </w:r>
      <w:r w:rsidRPr="009711E8">
        <w:t> </w:t>
      </w:r>
    </w:p>
    <w:p w14:paraId="60A85D1A" w14:textId="77777777" w:rsidR="009711E8" w:rsidRPr="009711E8" w:rsidRDefault="009711E8" w:rsidP="009711E8"/>
    <w:p w14:paraId="1CAD586D" w14:textId="6F18D045" w:rsidR="009711E8" w:rsidRPr="009711E8" w:rsidRDefault="009711E8" w:rsidP="009711E8">
      <w:r w:rsidRPr="009711E8">
        <w:t>ADL is the leading anti-hate organization in the world. Founded in 1913, its timeless mission is “to stop the defamation of the Jewish people and to secure justice and fair treatment to all.”</w:t>
      </w:r>
      <w:r>
        <w:t xml:space="preserve">  </w:t>
      </w:r>
      <w:r w:rsidRPr="009711E8">
        <w:t>Today, ADL continues</w:t>
      </w:r>
      <w:r>
        <w:t xml:space="preserve"> to</w:t>
      </w:r>
      <w:r w:rsidRPr="009711E8">
        <w:t xml:space="preserve"> </w:t>
      </w:r>
      <w:r>
        <w:t>be a global leader in fighting</w:t>
      </w:r>
      <w:r w:rsidRPr="009711E8">
        <w:t xml:space="preserve"> all forms of antisemitism</w:t>
      </w:r>
      <w:r>
        <w:t>, extremism</w:t>
      </w:r>
      <w:r w:rsidRPr="009711E8">
        <w:t xml:space="preserve"> and bias</w:t>
      </w:r>
      <w:r w:rsidR="00506D9E">
        <w:t xml:space="preserve">.  It employs </w:t>
      </w:r>
      <w:r w:rsidRPr="009711E8">
        <w:t>innovation and partnerships to drive impact</w:t>
      </w:r>
      <w:r>
        <w:t xml:space="preserve">, while </w:t>
      </w:r>
      <w:r w:rsidRPr="009711E8">
        <w:t>work</w:t>
      </w:r>
      <w:r>
        <w:t>ing</w:t>
      </w:r>
      <w:r w:rsidRPr="009711E8">
        <w:t xml:space="preserve"> to protect democracy and ensure a just and inclusive society for all. </w:t>
      </w:r>
    </w:p>
    <w:p w14:paraId="7BA4A959" w14:textId="77777777" w:rsidR="009711E8" w:rsidRDefault="009711E8" w:rsidP="009711E8"/>
    <w:p w14:paraId="41261D06" w14:textId="364078DB" w:rsidR="009711E8" w:rsidRPr="009711E8" w:rsidRDefault="009711E8" w:rsidP="009711E8">
      <w:r>
        <w:t xml:space="preserve">For many decades, ADL experts have tracked and monitored the use and exploitation of symbology and visual imagery by extremists </w:t>
      </w:r>
      <w:r w:rsidR="00506D9E">
        <w:t>to</w:t>
      </w:r>
      <w:r>
        <w:t xml:space="preserve"> spread their ideas, find new recruits and intimidate and harass their perceived enemies.  In 2000, </w:t>
      </w:r>
      <w:r w:rsidRPr="009711E8">
        <w:t>ADL</w:t>
      </w:r>
      <w:r>
        <w:t xml:space="preserve"> took this work online, debuting</w:t>
      </w:r>
      <w:r w:rsidRPr="009711E8">
        <w:t xml:space="preserve"> its Hate on Display hate symbols database as the first and foremost resource on the internet for </w:t>
      </w:r>
      <w:r>
        <w:t xml:space="preserve">information on the </w:t>
      </w:r>
      <w:r w:rsidRPr="009711E8">
        <w:t>symbols, codes, and memes used by white supremacists and other types of hateful actors. Over the</w:t>
      </w:r>
      <w:r w:rsidR="00506D9E">
        <w:t xml:space="preserve"> past</w:t>
      </w:r>
      <w:r w:rsidRPr="009711E8">
        <w:t xml:space="preserve"> </w:t>
      </w:r>
      <w:r>
        <w:t xml:space="preserve">quarter-century, the ADL Center on Extremism has regularly updated </w:t>
      </w:r>
      <w:r w:rsidRPr="009711E8">
        <w:t xml:space="preserve">Hate on Display with symbols and images as they have come into </w:t>
      </w:r>
      <w:r>
        <w:t>lasting</w:t>
      </w:r>
      <w:r w:rsidRPr="009711E8">
        <w:t xml:space="preserve"> use by extremists</w:t>
      </w:r>
      <w:r>
        <w:t xml:space="preserve"> and provided</w:t>
      </w:r>
      <w:r w:rsidR="00506D9E">
        <w:t xml:space="preserve"> new and</w:t>
      </w:r>
      <w:r>
        <w:t xml:space="preserve"> enhanced </w:t>
      </w:r>
      <w:r w:rsidRPr="009711E8">
        <w:t>functions to make it more useful and convenient for users.  </w:t>
      </w:r>
    </w:p>
    <w:p w14:paraId="1C9866D5" w14:textId="77777777" w:rsidR="009711E8" w:rsidRDefault="009711E8" w:rsidP="009711E8"/>
    <w:p w14:paraId="6E343755" w14:textId="7953BD77" w:rsidR="009711E8" w:rsidRDefault="009711E8" w:rsidP="009711E8">
      <w:r w:rsidRPr="009711E8">
        <w:t xml:space="preserve">Although the database contains many examples of online usage and shared graphics, another feature that makes it unique is its emphasis on real world examples of hate symbols—showing them as extremists </w:t>
      </w:r>
      <w:proofErr w:type="gramStart"/>
      <w:r w:rsidRPr="009711E8">
        <w:t>actually use</w:t>
      </w:r>
      <w:proofErr w:type="gramEnd"/>
      <w:r w:rsidRPr="009711E8">
        <w:t xml:space="preserve"> them: on signs and clothing, graffiti and jewelry, and even on their own bodies as tattoos and brands.  </w:t>
      </w:r>
    </w:p>
    <w:p w14:paraId="2E147978" w14:textId="77777777" w:rsidR="009711E8" w:rsidRPr="009711E8" w:rsidRDefault="009711E8" w:rsidP="009711E8"/>
    <w:p w14:paraId="643BB502" w14:textId="77777777" w:rsidR="009711E8" w:rsidRDefault="009711E8" w:rsidP="009711E8">
      <w:r w:rsidRPr="009711E8">
        <w:t xml:space="preserve">A searchable version of ADL’s Hate on Display database can be found </w:t>
      </w:r>
      <w:hyperlink r:id="rId7" w:tgtFrame="_blank" w:history="1">
        <w:r w:rsidRPr="009711E8">
          <w:rPr>
            <w:rStyle w:val="Hyperlink"/>
          </w:rPr>
          <w:t>he</w:t>
        </w:r>
        <w:r w:rsidRPr="009711E8">
          <w:rPr>
            <w:rStyle w:val="Hyperlink"/>
          </w:rPr>
          <w:t>r</w:t>
        </w:r>
        <w:r w:rsidRPr="009711E8">
          <w:rPr>
            <w:rStyle w:val="Hyperlink"/>
          </w:rPr>
          <w:t>e.</w:t>
        </w:r>
      </w:hyperlink>
      <w:r w:rsidRPr="009711E8">
        <w:t>  </w:t>
      </w:r>
    </w:p>
    <w:p w14:paraId="19292F17" w14:textId="77777777" w:rsidR="009711E8" w:rsidRDefault="009711E8" w:rsidP="009711E8"/>
    <w:p w14:paraId="0E94206F" w14:textId="77777777" w:rsidR="009711E8" w:rsidRPr="009711E8" w:rsidRDefault="009711E8" w:rsidP="009711E8"/>
    <w:p w14:paraId="619BF4C0" w14:textId="77777777" w:rsidR="009711E8" w:rsidRPr="009711E8" w:rsidRDefault="009711E8" w:rsidP="009711E8">
      <w:r w:rsidRPr="009711E8">
        <w:rPr>
          <w:b/>
          <w:bCs/>
        </w:rPr>
        <w:t>Question 1: How Meta should treat symbols with different meanings when reviewing at scale, where the review by the company’s subject matter experts is limited.</w:t>
      </w:r>
      <w:r w:rsidRPr="009711E8">
        <w:t> </w:t>
      </w:r>
    </w:p>
    <w:p w14:paraId="2D20C420" w14:textId="77777777" w:rsidR="001C2928" w:rsidRDefault="001C2928"/>
    <w:p w14:paraId="54029D88" w14:textId="7D39D8A2" w:rsidR="00880469" w:rsidRDefault="00880469" w:rsidP="00880469">
      <w:r w:rsidRPr="00880469">
        <w:t>Meta should understand that context is important when dealing with</w:t>
      </w:r>
      <w:r>
        <w:t xml:space="preserve"> potential</w:t>
      </w:r>
      <w:r w:rsidRPr="00880469">
        <w:t xml:space="preserve"> hate symbols </w:t>
      </w:r>
      <w:r w:rsidR="007A770E" w:rsidRPr="00880469">
        <w:t>and should</w:t>
      </w:r>
      <w:r w:rsidRPr="00880469">
        <w:t xml:space="preserve"> center its evaluation on the impact that hateful symbols have on victims of online hate and harassment. </w:t>
      </w:r>
      <w:r>
        <w:t xml:space="preserve">Meta should strive to be a platform where none of its users feel demeaned, harassed, or intimidated.  User experiences should be positive and free of hate.  </w:t>
      </w:r>
      <w:r w:rsidRPr="00880469">
        <w:t>To do this, first and foremost, Meta should reverse course on its recent decision to limit the impact of its automated tools on hate speech and should recognize that its new community notes feature is no panacea</w:t>
      </w:r>
      <w:r>
        <w:t>, just as it has not been a panacea elsewhere</w:t>
      </w:r>
      <w:r w:rsidRPr="00880469">
        <w:t>.  </w:t>
      </w:r>
    </w:p>
    <w:p w14:paraId="17757A91" w14:textId="77777777" w:rsidR="00880469" w:rsidRPr="00880469" w:rsidRDefault="00880469" w:rsidP="00880469"/>
    <w:p w14:paraId="03625F4C" w14:textId="04932A55" w:rsidR="00880469" w:rsidRDefault="00880469" w:rsidP="00880469">
      <w:r w:rsidRPr="00880469">
        <w:t xml:space="preserve">Automated tools and community notes will not obviate the need for subject matter experts, and Meta should invest in more subject matter experts.  Additionally, Meta should continue to build its trusted flagger system to include a diverse set of outside experts who may be able to augment </w:t>
      </w:r>
      <w:r w:rsidRPr="00880469">
        <w:lastRenderedPageBreak/>
        <w:t>Meta’s own human review.  </w:t>
      </w:r>
      <w:r>
        <w:t xml:space="preserve">Furthermore, Meta should allow its own users to help Meta understand the context of problematic posts and profiles.  Currently, Meta’s reporting system provides no way for users to explain how a specific post or profile may be violating its hateful conduct rules, forcing </w:t>
      </w:r>
      <w:r w:rsidR="007A770E">
        <w:t>automated or human</w:t>
      </w:r>
      <w:r>
        <w:t xml:space="preserve"> reviewer</w:t>
      </w:r>
      <w:r w:rsidR="007A770E">
        <w:t xml:space="preserve">s </w:t>
      </w:r>
      <w:r>
        <w:t xml:space="preserve">to </w:t>
      </w:r>
      <w:r w:rsidR="007A770E">
        <w:t>figure it out on their own (which is often not successful).</w:t>
      </w:r>
    </w:p>
    <w:p w14:paraId="1E0F4B60" w14:textId="77777777" w:rsidR="007A770E" w:rsidRDefault="007A770E" w:rsidP="00880469"/>
    <w:p w14:paraId="3ACB1D4F" w14:textId="77777777" w:rsidR="007A770E" w:rsidRDefault="007A770E" w:rsidP="00880469"/>
    <w:p w14:paraId="1CE9621D" w14:textId="77777777" w:rsidR="007A770E" w:rsidRPr="007A770E" w:rsidRDefault="007A770E" w:rsidP="007A770E">
      <w:r w:rsidRPr="007A770E">
        <w:rPr>
          <w:b/>
          <w:bCs/>
        </w:rPr>
        <w:t>Question 2: The significance and prevalence of both the Odal/</w:t>
      </w:r>
      <w:proofErr w:type="spellStart"/>
      <w:r w:rsidRPr="007A770E">
        <w:rPr>
          <w:b/>
          <w:bCs/>
        </w:rPr>
        <w:t>Othala</w:t>
      </w:r>
      <w:proofErr w:type="spellEnd"/>
      <w:r w:rsidRPr="007A770E">
        <w:rPr>
          <w:b/>
          <w:bCs/>
        </w:rPr>
        <w:t xml:space="preserve"> rune and the </w:t>
      </w:r>
      <w:proofErr w:type="spellStart"/>
      <w:r w:rsidRPr="007A770E">
        <w:rPr>
          <w:b/>
          <w:bCs/>
        </w:rPr>
        <w:t>kolovrat</w:t>
      </w:r>
      <w:proofErr w:type="spellEnd"/>
      <w:r w:rsidRPr="007A770E">
        <w:rPr>
          <w:b/>
          <w:bCs/>
        </w:rPr>
        <w:t>, particularly on social media.</w:t>
      </w:r>
      <w:r w:rsidRPr="007A770E">
        <w:t> </w:t>
      </w:r>
    </w:p>
    <w:p w14:paraId="5CB4E4F8" w14:textId="77777777" w:rsidR="007A770E" w:rsidRDefault="007A770E" w:rsidP="00880469"/>
    <w:p w14:paraId="5D8D01F3" w14:textId="6FE39FED" w:rsidR="007A770E" w:rsidRDefault="007A770E" w:rsidP="00880469">
      <w:r>
        <w:t>The odal/</w:t>
      </w:r>
      <w:proofErr w:type="spellStart"/>
      <w:r>
        <w:t>othala</w:t>
      </w:r>
      <w:proofErr w:type="spellEnd"/>
      <w:r>
        <w:t>/</w:t>
      </w:r>
      <w:proofErr w:type="spellStart"/>
      <w:r>
        <w:t>othila</w:t>
      </w:r>
      <w:proofErr w:type="spellEnd"/>
      <w:r>
        <w:t xml:space="preserve"> rune is a Norse pagan runic symbol and part of several runic alphabets used across pre-Roman Europe.  As such, it can appear in any context in which European runic symbols or alphabets are used, including historical and cultural contexts, as well as on </w:t>
      </w:r>
      <w:r w:rsidR="00506D9E">
        <w:t>modern items</w:t>
      </w:r>
      <w:r>
        <w:t xml:space="preserve"> like jewelry or runestones </w:t>
      </w:r>
      <w:r w:rsidR="00506D9E">
        <w:t>(</w:t>
      </w:r>
      <w:r>
        <w:t>used for divination</w:t>
      </w:r>
      <w:r w:rsidR="00506D9E">
        <w:t>)</w:t>
      </w:r>
      <w:r>
        <w:t xml:space="preserve">. Along with other runic symbols, it can also be used in a religious context by modern Norse pagans in Europe, North America, and elsewhere.  In </w:t>
      </w:r>
      <w:r w:rsidR="00506D9E">
        <w:t>all</w:t>
      </w:r>
      <w:r>
        <w:t xml:space="preserve"> these contexts, it may appear on social media.  One </w:t>
      </w:r>
      <w:r w:rsidR="00506D9E">
        <w:t>context</w:t>
      </w:r>
      <w:r>
        <w:t xml:space="preserve"> in which it may be used is darker:  in the 20</w:t>
      </w:r>
      <w:r w:rsidRPr="007A770E">
        <w:rPr>
          <w:vertAlign w:val="superscript"/>
        </w:rPr>
        <w:t>th</w:t>
      </w:r>
      <w:r>
        <w:t xml:space="preserve"> century, Nazis in Germany adopted the rune, along with many other similar symbols, as part of their attempt to reconstruct a mythic “Aryan” past.  Nazi uses of the </w:t>
      </w:r>
      <w:proofErr w:type="spellStart"/>
      <w:r>
        <w:t>othala</w:t>
      </w:r>
      <w:proofErr w:type="spellEnd"/>
      <w:r>
        <w:t xml:space="preserve"> rune included the divisional insignia of two Waffen SS divisions during World War II.  Following the war, neo-Nazis and other white supremacists continued using the </w:t>
      </w:r>
      <w:proofErr w:type="spellStart"/>
      <w:r>
        <w:t>othala</w:t>
      </w:r>
      <w:proofErr w:type="spellEnd"/>
      <w:r>
        <w:t xml:space="preserve"> rune with hateful intent, so that today it is a common white supremacist symbol, seen </w:t>
      </w:r>
      <w:r w:rsidR="00506D9E">
        <w:t>on white supremacist</w:t>
      </w:r>
      <w:r>
        <w:t xml:space="preserve"> tattoos, flags, banners, group logos, and elsewhere.</w:t>
      </w:r>
      <w:r w:rsidR="009706F7">
        <w:t xml:space="preserve">  However, the fact that it has this hateful context does not negate the other, even more common non-hateful contexts in which the symbol appears.  A universal ban would not be appropriate.</w:t>
      </w:r>
    </w:p>
    <w:p w14:paraId="36C71231" w14:textId="77777777" w:rsidR="009706F7" w:rsidRDefault="009706F7" w:rsidP="00880469"/>
    <w:p w14:paraId="56DD10D4" w14:textId="5FB2168C" w:rsidR="009706F7" w:rsidRDefault="009706F7" w:rsidP="00880469">
      <w:r>
        <w:t xml:space="preserve">The </w:t>
      </w:r>
      <w:proofErr w:type="spellStart"/>
      <w:r>
        <w:t>kolovrat</w:t>
      </w:r>
      <w:proofErr w:type="spellEnd"/>
      <w:r>
        <w:t xml:space="preserve"> symbol is a type of </w:t>
      </w:r>
      <w:proofErr w:type="spellStart"/>
      <w:r>
        <w:t>sunwheel</w:t>
      </w:r>
      <w:proofErr w:type="spellEnd"/>
      <w:r>
        <w:t xml:space="preserve"> symbol historically found primarily in Eastern Europe, especially Russia.  It continues to be used in historical and cultural contexts in that country.  However, extreme Russian nationalists, Russian neo-Nazis, and other extremists (including outside Russia) have appropriated the </w:t>
      </w:r>
      <w:proofErr w:type="spellStart"/>
      <w:r>
        <w:t>kolovrat</w:t>
      </w:r>
      <w:proofErr w:type="spellEnd"/>
      <w:r>
        <w:t xml:space="preserve"> for their own purposes, either as a symbol for Russian nationalism or simply as a substitute for a swastika (both symbols are examples of </w:t>
      </w:r>
      <w:proofErr w:type="spellStart"/>
      <w:r>
        <w:t>sunwheel</w:t>
      </w:r>
      <w:proofErr w:type="spellEnd"/>
      <w:r>
        <w:t xml:space="preserve"> symbols).  </w:t>
      </w:r>
      <w:r w:rsidR="00506D9E">
        <w:t>Most of</w:t>
      </w:r>
      <w:r>
        <w:t xml:space="preserve"> this usage, online or in the physical world, still comes from people residing in Eastern Europe.  Because of this, ADL is unable to gauge the extent to which non-problematic usage of the symbol in that part of the world may or may not be greater than its use in a hateful or extremist context.  But the fact that it can appear in multiple contexts does suggest the need for a careful approach and consideration.</w:t>
      </w:r>
    </w:p>
    <w:p w14:paraId="37F70BF4" w14:textId="77777777" w:rsidR="009706F7" w:rsidRDefault="009706F7" w:rsidP="00880469"/>
    <w:p w14:paraId="57368FC6" w14:textId="77777777" w:rsidR="009706F7" w:rsidRDefault="009706F7" w:rsidP="00880469"/>
    <w:p w14:paraId="4C4B2BA4" w14:textId="77777777" w:rsidR="009706F7" w:rsidRPr="009706F7" w:rsidRDefault="009706F7" w:rsidP="009706F7">
      <w:r w:rsidRPr="009706F7">
        <w:rPr>
          <w:b/>
          <w:bCs/>
        </w:rPr>
        <w:t>Question 3: To what degree pagan and runic symbols in general have been appropriated by white supremacists and neo-Nazis, and the extent to which they are still used in non-extremist settings.</w:t>
      </w:r>
      <w:r w:rsidRPr="009706F7">
        <w:t> </w:t>
      </w:r>
    </w:p>
    <w:p w14:paraId="3D0BA07F" w14:textId="77777777" w:rsidR="009706F7" w:rsidRDefault="009706F7" w:rsidP="00880469"/>
    <w:p w14:paraId="25F900B0" w14:textId="534A69E9" w:rsidR="009706F7" w:rsidRDefault="009706F7" w:rsidP="00880469">
      <w:r>
        <w:t xml:space="preserve">Because white supremacists (including neo-Nazis) and some other types of far-right extremists like to draw upon the past (including, often, a mythologized or inaccurate past), they often </w:t>
      </w:r>
      <w:r>
        <w:lastRenderedPageBreak/>
        <w:t xml:space="preserve">appropriate ancient historical and cultural symbols as part of their efforts to legitimize their extreme causes and tie them to past people, events or societies.  The Nazi regime in Germany is a prime example of this, as it appropriated many ancient symbols, such as the </w:t>
      </w:r>
      <w:proofErr w:type="spellStart"/>
      <w:r>
        <w:t>Wolfsangel</w:t>
      </w:r>
      <w:proofErr w:type="spellEnd"/>
      <w:r>
        <w:t xml:space="preserve"> or wolf’s hook, and attached them to its symbology.  However, </w:t>
      </w:r>
      <w:r w:rsidR="000B35E9">
        <w:t xml:space="preserve">in most cases the appropriation of a symbol by extremists does not negate or overwhelm its other contexts.  It merely adds </w:t>
      </w:r>
      <w:proofErr w:type="gramStart"/>
      <w:r w:rsidR="000B35E9">
        <w:t>an</w:t>
      </w:r>
      <w:r w:rsidR="0048111F">
        <w:t xml:space="preserve"> additional</w:t>
      </w:r>
      <w:proofErr w:type="gramEnd"/>
      <w:r w:rsidR="000B35E9">
        <w:t xml:space="preserve"> context.  For example, one of the most common white supremacist symbols is a variation of the Celtic Cross featuring a square cross overlayed with a circle.  It has been used by Ku Klux Klan groups, neo-Nazis, and other white supremacists.  However, this usage does not mean that the Christian cross should be considered a hate symbol, </w:t>
      </w:r>
      <w:r w:rsidR="0048111F">
        <w:t>n</w:t>
      </w:r>
      <w:r w:rsidR="000B35E9">
        <w:t>or the Celtic Cross variation</w:t>
      </w:r>
      <w:r w:rsidR="0048111F">
        <w:t>s</w:t>
      </w:r>
      <w:r w:rsidR="000B35E9">
        <w:t xml:space="preserve"> of it.  Even the </w:t>
      </w:r>
      <w:r w:rsidR="0048111F">
        <w:t xml:space="preserve">specific </w:t>
      </w:r>
      <w:r w:rsidR="000B35E9">
        <w:t>square cross with circle variation is still also used by mainstream Christian churches.  There are examples of extremist appropriation that have overshadowed most other uses, with the most well-known being the swastika.  Even here, however, the domina</w:t>
      </w:r>
      <w:r w:rsidR="0048111F">
        <w:t>n</w:t>
      </w:r>
      <w:r w:rsidR="000B35E9">
        <w:t xml:space="preserve">t hateful context for the swastika applies </w:t>
      </w:r>
      <w:r w:rsidR="0048111F">
        <w:t>only</w:t>
      </w:r>
      <w:r w:rsidR="000B35E9">
        <w:t xml:space="preserve"> in western culture.  In Asia, as well as in several </w:t>
      </w:r>
      <w:r w:rsidR="0048111F">
        <w:t xml:space="preserve">large </w:t>
      </w:r>
      <w:r w:rsidR="000B35E9">
        <w:t xml:space="preserve">religions that originated in Asia but may be </w:t>
      </w:r>
      <w:r w:rsidR="0048111F">
        <w:t xml:space="preserve">also </w:t>
      </w:r>
      <w:r w:rsidR="000B35E9">
        <w:t xml:space="preserve">found elsewhere, the swastika retains its context as an innocuous symbol of good fortune.  </w:t>
      </w:r>
    </w:p>
    <w:p w14:paraId="7C060C4A" w14:textId="77777777" w:rsidR="000B35E9" w:rsidRDefault="000B35E9" w:rsidP="00880469"/>
    <w:p w14:paraId="521AE1A2" w14:textId="1EE4B709" w:rsidR="000B35E9" w:rsidRDefault="000B35E9" w:rsidP="00880469">
      <w:r>
        <w:t>Because European pagan and runic symbols are still used</w:t>
      </w:r>
      <w:r w:rsidR="0048111F">
        <w:t xml:space="preserve"> innocuously</w:t>
      </w:r>
      <w:r>
        <w:t xml:space="preserve"> in various cultural and historical contexts, as well as in the religious context of modern Norse paganism (only a minority of the adherents of which are racist or white supremacist), ADL urges that people do not make snap judgments when encountering such </w:t>
      </w:r>
      <w:proofErr w:type="gramStart"/>
      <w:r>
        <w:t>symbols, but</w:t>
      </w:r>
      <w:proofErr w:type="gramEnd"/>
      <w:r>
        <w:t xml:space="preserve"> judge them carefully in the context in which they appear.  </w:t>
      </w:r>
    </w:p>
    <w:p w14:paraId="0278D362" w14:textId="77777777" w:rsidR="000B35E9" w:rsidRDefault="000B35E9" w:rsidP="00880469"/>
    <w:p w14:paraId="170E8ACC" w14:textId="77777777" w:rsidR="000B35E9" w:rsidRDefault="000B35E9" w:rsidP="00880469"/>
    <w:p w14:paraId="16158D7F" w14:textId="77777777" w:rsidR="000B35E9" w:rsidRPr="000B35E9" w:rsidRDefault="000B35E9" w:rsidP="000B35E9">
      <w:r w:rsidRPr="000B35E9">
        <w:rPr>
          <w:b/>
          <w:bCs/>
        </w:rPr>
        <w:t>Question 4: Ways in which neo-Nazi and extremist content is disguised to bypass content moderation on social media.</w:t>
      </w:r>
      <w:r w:rsidRPr="000B35E9">
        <w:t> </w:t>
      </w:r>
    </w:p>
    <w:p w14:paraId="7E7DCC4C" w14:textId="77777777" w:rsidR="007A770E" w:rsidRDefault="007A770E" w:rsidP="00880469"/>
    <w:p w14:paraId="4E2EDCDC" w14:textId="7709B31A" w:rsidR="000B35E9" w:rsidRDefault="000B35E9" w:rsidP="00880469">
      <w:r>
        <w:t xml:space="preserve">Since the emergence of social media, extremists have engaged in a running battle with content moderators </w:t>
      </w:r>
      <w:r w:rsidR="0048111F">
        <w:t>to</w:t>
      </w:r>
      <w:r>
        <w:t xml:space="preserve"> continue to be able to spread their bigoted imagery.  Whenever content moderation lessens, relies too heavily on </w:t>
      </w:r>
      <w:r w:rsidR="0048111F">
        <w:t xml:space="preserve">automatic </w:t>
      </w:r>
      <w:r>
        <w:t xml:space="preserve">moderation, </w:t>
      </w:r>
      <w:r w:rsidR="002E2CB2">
        <w:t>does not keep up with the latest extremist trends and efforts, or fails to listen to users who encounter such content, extremists are more likely to experience success in posting extremist content undetected by a platform.</w:t>
      </w:r>
    </w:p>
    <w:p w14:paraId="2C8C6A4D" w14:textId="77777777" w:rsidR="002E2CB2" w:rsidRDefault="002E2CB2" w:rsidP="00880469"/>
    <w:p w14:paraId="4727E8B1" w14:textId="3C771B78" w:rsidR="002E2CB2" w:rsidRDefault="002E2CB2" w:rsidP="00880469">
      <w:r>
        <w:t xml:space="preserve">This fact is why consulting experts—both internal and external—is important, as is </w:t>
      </w:r>
      <w:proofErr w:type="gramStart"/>
      <w:r>
        <w:t>allowing</w:t>
      </w:r>
      <w:proofErr w:type="gramEnd"/>
      <w:r>
        <w:t xml:space="preserve"> users to not only report on problematic content but also explain how it is problematic.  Extremists are always innovating.  They may start with a blatantly offensive phrase, such as “total n****r death” or “total kike death.”  If platforms notice and prohibit such phrases, they may switch to acronyms, such as TND or TKD.  Or they may go further and substitute phrases that signify, to those who know, the original meaning, such as “Have a Totally Nice Day” or “Have a Totally Kind Day.”  Extremists often rely on shorthand for phrases or images that are unlikely to escape content moderation.  For example, a common neo-Nazi symbol is the Totenkopf or death’s head symbol—a very specific type of skull and crossbones image used by the Nazis.  Recently, white supremacists started using that image in conjunction with the phrase “Never Lose Your Smile.”  To make it less likely that such content would be deleted, some </w:t>
      </w:r>
      <w:r>
        <w:lastRenderedPageBreak/>
        <w:t xml:space="preserve">extremists began omitting most of the skull image, keeping only the </w:t>
      </w:r>
      <w:r w:rsidR="0048111F">
        <w:t>skull’s “</w:t>
      </w:r>
      <w:r>
        <w:t>smile,</w:t>
      </w:r>
      <w:r w:rsidR="0048111F">
        <w:t>”</w:t>
      </w:r>
      <w:r>
        <w:t xml:space="preserve"> to which they attached that phrase.  Eventually, once the slogan caught on, they realized they could use simply the slogan itself, without including the Totenkopf image at all.  Extremists can manufacture hate symbols even out of typography, such as creating a Nazi salute by using the o and back</w:t>
      </w:r>
      <w:r w:rsidR="0048111F">
        <w:t>s</w:t>
      </w:r>
      <w:r>
        <w:t>lash</w:t>
      </w:r>
      <w:r w:rsidR="0048111F">
        <w:t xml:space="preserve"> characters</w:t>
      </w:r>
      <w:r>
        <w:t xml:space="preserve">:  o/.  It’s important for platforms to be aware of such hateful innovations and to be on top of them, </w:t>
      </w:r>
      <w:r w:rsidR="0048111F">
        <w:t>as well as</w:t>
      </w:r>
      <w:r>
        <w:t xml:space="preserve"> to be receptive to users, who are often the first to notice them and want to report them.</w:t>
      </w:r>
    </w:p>
    <w:p w14:paraId="5EEAB2BE" w14:textId="77777777" w:rsidR="002E2CB2" w:rsidRDefault="002E2CB2" w:rsidP="00880469"/>
    <w:p w14:paraId="35C473AE" w14:textId="5489007F" w:rsidR="002E2CB2" w:rsidRDefault="002E2CB2" w:rsidP="00880469">
      <w:r>
        <w:t xml:space="preserve">One current </w:t>
      </w:r>
      <w:r w:rsidR="00506D9E">
        <w:t>Facebook profile features an intro that reads</w:t>
      </w:r>
      <w:proofErr w:type="gramStart"/>
      <w:r w:rsidR="00506D9E">
        <w:t>:  “</w:t>
      </w:r>
      <w:proofErr w:type="gramEnd"/>
      <w:r w:rsidR="00506D9E">
        <w:t>My net worth is anywhere between $1352 and $1488.  Have a Totally Nice Day (TND)!”   While this might seem innocuous to a casual user, 13/52 and 14/88 are common white supremacist numeric symbols, while the meaning of Totally Nice Day has already been explained.  The profile’s owner is telegraphing to that he is a white supremacist, but no automated content detector caught this. This is why platforms must always stay on their toes when it comes to hateful content. To not move forward means losing the struggle—with the results that users become increasingly exposed to disturbing and hateful content, as well as harassment and intimidation</w:t>
      </w:r>
      <w:r w:rsidR="0048111F">
        <w:t>, and eventually may be driven away entirely</w:t>
      </w:r>
      <w:r w:rsidR="00506D9E">
        <w:t>.</w:t>
      </w:r>
    </w:p>
    <w:p w14:paraId="72F084C7" w14:textId="77777777" w:rsidR="007A770E" w:rsidRPr="00880469" w:rsidRDefault="007A770E" w:rsidP="00880469"/>
    <w:p w14:paraId="3542B141" w14:textId="799FC563" w:rsidR="009711E8" w:rsidRDefault="009711E8"/>
    <w:sectPr w:rsidR="009711E8">
      <w:footerReference w:type="default" r:id="rId8"/>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4E9C2B43" w14:textId="77777777" w:rsidR="0066737F" w:rsidRDefault="0066737F" w:rsidP="009711E8">
      <w:pPr>
        <w:spacing w:line="240" w:lineRule="auto"/>
      </w:pPr>
      <w:r>
        <w:separator/>
      </w:r>
    </w:p>
  </w:endnote>
  <w:endnote w:type="continuationSeparator" w:id="0">
    <w:p w14:paraId="6FEA20C7" w14:textId="77777777" w:rsidR="0066737F" w:rsidRDefault="0066737F" w:rsidP="009711E8">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Aptos">
    <w:charset w:val="00"/>
    <w:family w:val="swiss"/>
    <w:pitch w:val="variable"/>
    <w:sig w:usb0="20000287" w:usb1="00000003" w:usb2="00000000" w:usb3="00000000" w:csb0="0000019F" w:csb1="00000000"/>
  </w:font>
  <w:font w:name="Times New Roman">
    <w:panose1 w:val="02020603050405020304"/>
    <w:charset w:val="00"/>
    <w:family w:val="roman"/>
    <w:pitch w:val="variable"/>
    <w:sig w:usb0="E0002EFF" w:usb1="C000785B" w:usb2="00000009" w:usb3="00000000" w:csb0="000001FF" w:csb1="00000000"/>
  </w:font>
  <w:font w:name="Aptos Display">
    <w:charset w:val="00"/>
    <w:family w:val="swiss"/>
    <w:pitch w:val="variable"/>
    <w:sig w:usb0="20000287" w:usb1="00000003"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1735917368"/>
      <w:docPartObj>
        <w:docPartGallery w:val="Page Numbers (Bottom of Page)"/>
        <w:docPartUnique/>
      </w:docPartObj>
    </w:sdtPr>
    <w:sdtEndPr>
      <w:rPr>
        <w:noProof/>
      </w:rPr>
    </w:sdtEndPr>
    <w:sdtContent>
      <w:p w14:paraId="1BFEDD45" w14:textId="67ADB13B" w:rsidR="009711E8" w:rsidRDefault="009711E8">
        <w:pPr>
          <w:pStyle w:val="Footer"/>
          <w:jc w:val="center"/>
        </w:pPr>
        <w:r>
          <w:fldChar w:fldCharType="begin"/>
        </w:r>
        <w:r>
          <w:instrText xml:space="preserve"> PAGE   \* MERGEFORMAT </w:instrText>
        </w:r>
        <w:r>
          <w:fldChar w:fldCharType="separate"/>
        </w:r>
        <w:r>
          <w:rPr>
            <w:noProof/>
          </w:rPr>
          <w:t>2</w:t>
        </w:r>
        <w:r>
          <w:rPr>
            <w:noProof/>
          </w:rPr>
          <w:fldChar w:fldCharType="end"/>
        </w:r>
      </w:p>
    </w:sdtContent>
  </w:sdt>
  <w:p w14:paraId="13D10526" w14:textId="77777777" w:rsidR="009711E8" w:rsidRDefault="009711E8">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13CC819D" w14:textId="77777777" w:rsidR="0066737F" w:rsidRDefault="0066737F" w:rsidP="009711E8">
      <w:pPr>
        <w:spacing w:line="240" w:lineRule="auto"/>
      </w:pPr>
      <w:r>
        <w:separator/>
      </w:r>
    </w:p>
  </w:footnote>
  <w:footnote w:type="continuationSeparator" w:id="0">
    <w:p w14:paraId="215CE41B" w14:textId="77777777" w:rsidR="0066737F" w:rsidRDefault="0066737F" w:rsidP="009711E8">
      <w:pPr>
        <w:spacing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3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711E8"/>
    <w:rsid w:val="000B35E9"/>
    <w:rsid w:val="001C2928"/>
    <w:rsid w:val="002E2CB2"/>
    <w:rsid w:val="0048111F"/>
    <w:rsid w:val="00506D9E"/>
    <w:rsid w:val="005B06EA"/>
    <w:rsid w:val="00647D1F"/>
    <w:rsid w:val="0066737F"/>
    <w:rsid w:val="007A770E"/>
    <w:rsid w:val="00880469"/>
    <w:rsid w:val="009706F7"/>
    <w:rsid w:val="009711E8"/>
    <w:rsid w:val="00A97424"/>
    <w:rsid w:val="00B258EF"/>
    <w:rsid w:val="00DD068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511EEE3"/>
  <w15:chartTrackingRefBased/>
  <w15:docId w15:val="{79829D7B-00E7-4F2B-AB53-C5BA7BA1044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2"/>
        <w:szCs w:val="22"/>
        <w:lang w:val="en-US" w:eastAsia="en-US" w:bidi="ar-SA"/>
        <w14:ligatures w14:val="standardContextual"/>
      </w:rPr>
    </w:rPrDefault>
    <w:pPrDefault>
      <w:pPr>
        <w:spacing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DD068E"/>
    <w:rPr>
      <w:rFonts w:ascii="Times New Roman" w:hAnsi="Times New Roman"/>
      <w:sz w:val="24"/>
    </w:rPr>
  </w:style>
  <w:style w:type="paragraph" w:styleId="Heading1">
    <w:name w:val="heading 1"/>
    <w:basedOn w:val="Normal"/>
    <w:next w:val="Normal"/>
    <w:link w:val="Heading1Char"/>
    <w:uiPriority w:val="9"/>
    <w:qFormat/>
    <w:rsid w:val="009711E8"/>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semiHidden/>
    <w:unhideWhenUsed/>
    <w:qFormat/>
    <w:rsid w:val="009711E8"/>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semiHidden/>
    <w:unhideWhenUsed/>
    <w:qFormat/>
    <w:rsid w:val="009711E8"/>
    <w:pPr>
      <w:keepNext/>
      <w:keepLines/>
      <w:spacing w:before="160" w:after="80"/>
      <w:outlineLvl w:val="2"/>
    </w:pPr>
    <w:rPr>
      <w:rFonts w:asciiTheme="minorHAnsi" w:eastAsiaTheme="majorEastAsia" w:hAnsiTheme="minorHAnsi"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9711E8"/>
    <w:pPr>
      <w:keepNext/>
      <w:keepLines/>
      <w:spacing w:before="80" w:after="40"/>
      <w:outlineLvl w:val="3"/>
    </w:pPr>
    <w:rPr>
      <w:rFonts w:asciiTheme="minorHAnsi" w:eastAsiaTheme="majorEastAsia" w:hAnsiTheme="minorHAnsi" w:cstheme="majorBidi"/>
      <w:i/>
      <w:iCs/>
      <w:color w:val="0F4761" w:themeColor="accent1" w:themeShade="BF"/>
    </w:rPr>
  </w:style>
  <w:style w:type="paragraph" w:styleId="Heading5">
    <w:name w:val="heading 5"/>
    <w:basedOn w:val="Normal"/>
    <w:next w:val="Normal"/>
    <w:link w:val="Heading5Char"/>
    <w:uiPriority w:val="9"/>
    <w:semiHidden/>
    <w:unhideWhenUsed/>
    <w:qFormat/>
    <w:rsid w:val="009711E8"/>
    <w:pPr>
      <w:keepNext/>
      <w:keepLines/>
      <w:spacing w:before="80" w:after="40"/>
      <w:outlineLvl w:val="4"/>
    </w:pPr>
    <w:rPr>
      <w:rFonts w:asciiTheme="minorHAnsi" w:eastAsiaTheme="majorEastAsia" w:hAnsiTheme="minorHAnsi" w:cstheme="majorBidi"/>
      <w:color w:val="0F4761" w:themeColor="accent1" w:themeShade="BF"/>
    </w:rPr>
  </w:style>
  <w:style w:type="paragraph" w:styleId="Heading6">
    <w:name w:val="heading 6"/>
    <w:basedOn w:val="Normal"/>
    <w:next w:val="Normal"/>
    <w:link w:val="Heading6Char"/>
    <w:uiPriority w:val="9"/>
    <w:semiHidden/>
    <w:unhideWhenUsed/>
    <w:qFormat/>
    <w:rsid w:val="009711E8"/>
    <w:pPr>
      <w:keepNext/>
      <w:keepLines/>
      <w:spacing w:before="40"/>
      <w:outlineLvl w:val="5"/>
    </w:pPr>
    <w:rPr>
      <w:rFonts w:asciiTheme="minorHAnsi" w:eastAsiaTheme="majorEastAsia" w:hAnsiTheme="minorHAnsi" w:cstheme="majorBidi"/>
      <w:i/>
      <w:iCs/>
      <w:color w:val="595959" w:themeColor="text1" w:themeTint="A6"/>
    </w:rPr>
  </w:style>
  <w:style w:type="paragraph" w:styleId="Heading7">
    <w:name w:val="heading 7"/>
    <w:basedOn w:val="Normal"/>
    <w:next w:val="Normal"/>
    <w:link w:val="Heading7Char"/>
    <w:uiPriority w:val="9"/>
    <w:semiHidden/>
    <w:unhideWhenUsed/>
    <w:qFormat/>
    <w:rsid w:val="009711E8"/>
    <w:pPr>
      <w:keepNext/>
      <w:keepLines/>
      <w:spacing w:before="40"/>
      <w:outlineLvl w:val="6"/>
    </w:pPr>
    <w:rPr>
      <w:rFonts w:asciiTheme="minorHAnsi" w:eastAsiaTheme="majorEastAsia" w:hAnsiTheme="minorHAnsi" w:cstheme="majorBidi"/>
      <w:color w:val="595959" w:themeColor="text1" w:themeTint="A6"/>
    </w:rPr>
  </w:style>
  <w:style w:type="paragraph" w:styleId="Heading8">
    <w:name w:val="heading 8"/>
    <w:basedOn w:val="Normal"/>
    <w:next w:val="Normal"/>
    <w:link w:val="Heading8Char"/>
    <w:uiPriority w:val="9"/>
    <w:semiHidden/>
    <w:unhideWhenUsed/>
    <w:qFormat/>
    <w:rsid w:val="009711E8"/>
    <w:pPr>
      <w:keepNext/>
      <w:keepLines/>
      <w:outlineLvl w:val="7"/>
    </w:pPr>
    <w:rPr>
      <w:rFonts w:asciiTheme="minorHAnsi" w:eastAsiaTheme="majorEastAsia" w:hAnsiTheme="minorHAnsi" w:cstheme="majorBidi"/>
      <w:i/>
      <w:iCs/>
      <w:color w:val="272727" w:themeColor="text1" w:themeTint="D8"/>
    </w:rPr>
  </w:style>
  <w:style w:type="paragraph" w:styleId="Heading9">
    <w:name w:val="heading 9"/>
    <w:basedOn w:val="Normal"/>
    <w:next w:val="Normal"/>
    <w:link w:val="Heading9Char"/>
    <w:uiPriority w:val="9"/>
    <w:semiHidden/>
    <w:unhideWhenUsed/>
    <w:qFormat/>
    <w:rsid w:val="009711E8"/>
    <w:pPr>
      <w:keepNext/>
      <w:keepLines/>
      <w:outlineLvl w:val="8"/>
    </w:pPr>
    <w:rPr>
      <w:rFonts w:asciiTheme="minorHAnsi" w:eastAsiaTheme="majorEastAsia" w:hAnsiTheme="minorHAnsi" w:cstheme="majorBidi"/>
      <w:color w:val="272727" w:themeColor="text1" w:themeTint="D8"/>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noteText">
    <w:name w:val="footnote text"/>
    <w:basedOn w:val="Normal"/>
    <w:link w:val="FootnoteTextChar"/>
    <w:autoRedefine/>
    <w:uiPriority w:val="99"/>
    <w:semiHidden/>
    <w:unhideWhenUsed/>
    <w:rsid w:val="00A97424"/>
    <w:pPr>
      <w:spacing w:line="240" w:lineRule="auto"/>
    </w:pPr>
    <w:rPr>
      <w:kern w:val="0"/>
      <w:szCs w:val="20"/>
      <w14:ligatures w14:val="none"/>
    </w:rPr>
  </w:style>
  <w:style w:type="character" w:customStyle="1" w:styleId="FootnoteTextChar">
    <w:name w:val="Footnote Text Char"/>
    <w:basedOn w:val="DefaultParagraphFont"/>
    <w:link w:val="FootnoteText"/>
    <w:uiPriority w:val="99"/>
    <w:semiHidden/>
    <w:rsid w:val="00A97424"/>
    <w:rPr>
      <w:rFonts w:ascii="Times New Roman" w:hAnsi="Times New Roman"/>
      <w:kern w:val="0"/>
      <w:sz w:val="24"/>
      <w:szCs w:val="20"/>
      <w14:ligatures w14:val="none"/>
    </w:rPr>
  </w:style>
  <w:style w:type="character" w:customStyle="1" w:styleId="Heading1Char">
    <w:name w:val="Heading 1 Char"/>
    <w:basedOn w:val="DefaultParagraphFont"/>
    <w:link w:val="Heading1"/>
    <w:uiPriority w:val="9"/>
    <w:rsid w:val="009711E8"/>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9711E8"/>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9711E8"/>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9711E8"/>
    <w:rPr>
      <w:rFonts w:eastAsiaTheme="majorEastAsia" w:cstheme="majorBidi"/>
      <w:i/>
      <w:iCs/>
      <w:color w:val="0F4761" w:themeColor="accent1" w:themeShade="BF"/>
      <w:sz w:val="24"/>
    </w:rPr>
  </w:style>
  <w:style w:type="character" w:customStyle="1" w:styleId="Heading5Char">
    <w:name w:val="Heading 5 Char"/>
    <w:basedOn w:val="DefaultParagraphFont"/>
    <w:link w:val="Heading5"/>
    <w:uiPriority w:val="9"/>
    <w:semiHidden/>
    <w:rsid w:val="009711E8"/>
    <w:rPr>
      <w:rFonts w:eastAsiaTheme="majorEastAsia" w:cstheme="majorBidi"/>
      <w:color w:val="0F4761" w:themeColor="accent1" w:themeShade="BF"/>
      <w:sz w:val="24"/>
    </w:rPr>
  </w:style>
  <w:style w:type="character" w:customStyle="1" w:styleId="Heading6Char">
    <w:name w:val="Heading 6 Char"/>
    <w:basedOn w:val="DefaultParagraphFont"/>
    <w:link w:val="Heading6"/>
    <w:uiPriority w:val="9"/>
    <w:semiHidden/>
    <w:rsid w:val="009711E8"/>
    <w:rPr>
      <w:rFonts w:eastAsiaTheme="majorEastAsia" w:cstheme="majorBidi"/>
      <w:i/>
      <w:iCs/>
      <w:color w:val="595959" w:themeColor="text1" w:themeTint="A6"/>
      <w:sz w:val="24"/>
    </w:rPr>
  </w:style>
  <w:style w:type="character" w:customStyle="1" w:styleId="Heading7Char">
    <w:name w:val="Heading 7 Char"/>
    <w:basedOn w:val="DefaultParagraphFont"/>
    <w:link w:val="Heading7"/>
    <w:uiPriority w:val="9"/>
    <w:semiHidden/>
    <w:rsid w:val="009711E8"/>
    <w:rPr>
      <w:rFonts w:eastAsiaTheme="majorEastAsia" w:cstheme="majorBidi"/>
      <w:color w:val="595959" w:themeColor="text1" w:themeTint="A6"/>
      <w:sz w:val="24"/>
    </w:rPr>
  </w:style>
  <w:style w:type="character" w:customStyle="1" w:styleId="Heading8Char">
    <w:name w:val="Heading 8 Char"/>
    <w:basedOn w:val="DefaultParagraphFont"/>
    <w:link w:val="Heading8"/>
    <w:uiPriority w:val="9"/>
    <w:semiHidden/>
    <w:rsid w:val="009711E8"/>
    <w:rPr>
      <w:rFonts w:eastAsiaTheme="majorEastAsia" w:cstheme="majorBidi"/>
      <w:i/>
      <w:iCs/>
      <w:color w:val="272727" w:themeColor="text1" w:themeTint="D8"/>
      <w:sz w:val="24"/>
    </w:rPr>
  </w:style>
  <w:style w:type="character" w:customStyle="1" w:styleId="Heading9Char">
    <w:name w:val="Heading 9 Char"/>
    <w:basedOn w:val="DefaultParagraphFont"/>
    <w:link w:val="Heading9"/>
    <w:uiPriority w:val="9"/>
    <w:semiHidden/>
    <w:rsid w:val="009711E8"/>
    <w:rPr>
      <w:rFonts w:eastAsiaTheme="majorEastAsia" w:cstheme="majorBidi"/>
      <w:color w:val="272727" w:themeColor="text1" w:themeTint="D8"/>
      <w:sz w:val="24"/>
    </w:rPr>
  </w:style>
  <w:style w:type="paragraph" w:styleId="Title">
    <w:name w:val="Title"/>
    <w:basedOn w:val="Normal"/>
    <w:next w:val="Normal"/>
    <w:link w:val="TitleChar"/>
    <w:uiPriority w:val="10"/>
    <w:qFormat/>
    <w:rsid w:val="009711E8"/>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9711E8"/>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9711E8"/>
    <w:pPr>
      <w:numPr>
        <w:ilvl w:val="1"/>
      </w:numPr>
      <w:spacing w:after="160"/>
    </w:pPr>
    <w:rPr>
      <w:rFonts w:asciiTheme="minorHAnsi" w:eastAsiaTheme="majorEastAsia" w:hAnsiTheme="minorHAnsi"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9711E8"/>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9711E8"/>
    <w:pPr>
      <w:spacing w:before="160" w:after="160"/>
      <w:jc w:val="center"/>
    </w:pPr>
    <w:rPr>
      <w:i/>
      <w:iCs/>
      <w:color w:val="404040" w:themeColor="text1" w:themeTint="BF"/>
    </w:rPr>
  </w:style>
  <w:style w:type="character" w:customStyle="1" w:styleId="QuoteChar">
    <w:name w:val="Quote Char"/>
    <w:basedOn w:val="DefaultParagraphFont"/>
    <w:link w:val="Quote"/>
    <w:uiPriority w:val="29"/>
    <w:rsid w:val="009711E8"/>
    <w:rPr>
      <w:rFonts w:ascii="Times New Roman" w:hAnsi="Times New Roman"/>
      <w:i/>
      <w:iCs/>
      <w:color w:val="404040" w:themeColor="text1" w:themeTint="BF"/>
      <w:sz w:val="24"/>
    </w:rPr>
  </w:style>
  <w:style w:type="paragraph" w:styleId="ListParagraph">
    <w:name w:val="List Paragraph"/>
    <w:basedOn w:val="Normal"/>
    <w:uiPriority w:val="34"/>
    <w:qFormat/>
    <w:rsid w:val="009711E8"/>
    <w:pPr>
      <w:ind w:left="720"/>
      <w:contextualSpacing/>
    </w:pPr>
  </w:style>
  <w:style w:type="character" w:styleId="IntenseEmphasis">
    <w:name w:val="Intense Emphasis"/>
    <w:basedOn w:val="DefaultParagraphFont"/>
    <w:uiPriority w:val="21"/>
    <w:qFormat/>
    <w:rsid w:val="009711E8"/>
    <w:rPr>
      <w:i/>
      <w:iCs/>
      <w:color w:val="0F4761" w:themeColor="accent1" w:themeShade="BF"/>
    </w:rPr>
  </w:style>
  <w:style w:type="paragraph" w:styleId="IntenseQuote">
    <w:name w:val="Intense Quote"/>
    <w:basedOn w:val="Normal"/>
    <w:next w:val="Normal"/>
    <w:link w:val="IntenseQuoteChar"/>
    <w:uiPriority w:val="30"/>
    <w:qFormat/>
    <w:rsid w:val="009711E8"/>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9711E8"/>
    <w:rPr>
      <w:rFonts w:ascii="Times New Roman" w:hAnsi="Times New Roman"/>
      <w:i/>
      <w:iCs/>
      <w:color w:val="0F4761" w:themeColor="accent1" w:themeShade="BF"/>
      <w:sz w:val="24"/>
    </w:rPr>
  </w:style>
  <w:style w:type="character" w:styleId="IntenseReference">
    <w:name w:val="Intense Reference"/>
    <w:basedOn w:val="DefaultParagraphFont"/>
    <w:uiPriority w:val="32"/>
    <w:qFormat/>
    <w:rsid w:val="009711E8"/>
    <w:rPr>
      <w:b/>
      <w:bCs/>
      <w:smallCaps/>
      <w:color w:val="0F4761" w:themeColor="accent1" w:themeShade="BF"/>
      <w:spacing w:val="5"/>
    </w:rPr>
  </w:style>
  <w:style w:type="character" w:styleId="Hyperlink">
    <w:name w:val="Hyperlink"/>
    <w:basedOn w:val="DefaultParagraphFont"/>
    <w:uiPriority w:val="99"/>
    <w:unhideWhenUsed/>
    <w:rsid w:val="009711E8"/>
    <w:rPr>
      <w:color w:val="467886" w:themeColor="hyperlink"/>
      <w:u w:val="single"/>
    </w:rPr>
  </w:style>
  <w:style w:type="character" w:styleId="UnresolvedMention">
    <w:name w:val="Unresolved Mention"/>
    <w:basedOn w:val="DefaultParagraphFont"/>
    <w:uiPriority w:val="99"/>
    <w:semiHidden/>
    <w:unhideWhenUsed/>
    <w:rsid w:val="009711E8"/>
    <w:rPr>
      <w:color w:val="605E5C"/>
      <w:shd w:val="clear" w:color="auto" w:fill="E1DFDD"/>
    </w:rPr>
  </w:style>
  <w:style w:type="paragraph" w:styleId="Header">
    <w:name w:val="header"/>
    <w:basedOn w:val="Normal"/>
    <w:link w:val="HeaderChar"/>
    <w:uiPriority w:val="99"/>
    <w:unhideWhenUsed/>
    <w:rsid w:val="009711E8"/>
    <w:pPr>
      <w:tabs>
        <w:tab w:val="center" w:pos="4680"/>
        <w:tab w:val="right" w:pos="9360"/>
      </w:tabs>
      <w:spacing w:line="240" w:lineRule="auto"/>
    </w:pPr>
  </w:style>
  <w:style w:type="character" w:customStyle="1" w:styleId="HeaderChar">
    <w:name w:val="Header Char"/>
    <w:basedOn w:val="DefaultParagraphFont"/>
    <w:link w:val="Header"/>
    <w:uiPriority w:val="99"/>
    <w:rsid w:val="009711E8"/>
    <w:rPr>
      <w:rFonts w:ascii="Times New Roman" w:hAnsi="Times New Roman"/>
      <w:sz w:val="24"/>
    </w:rPr>
  </w:style>
  <w:style w:type="paragraph" w:styleId="Footer">
    <w:name w:val="footer"/>
    <w:basedOn w:val="Normal"/>
    <w:link w:val="FooterChar"/>
    <w:uiPriority w:val="99"/>
    <w:unhideWhenUsed/>
    <w:rsid w:val="009711E8"/>
    <w:pPr>
      <w:tabs>
        <w:tab w:val="center" w:pos="4680"/>
        <w:tab w:val="right" w:pos="9360"/>
      </w:tabs>
      <w:spacing w:line="240" w:lineRule="auto"/>
    </w:pPr>
  </w:style>
  <w:style w:type="character" w:customStyle="1" w:styleId="FooterChar">
    <w:name w:val="Footer Char"/>
    <w:basedOn w:val="DefaultParagraphFont"/>
    <w:link w:val="Footer"/>
    <w:uiPriority w:val="99"/>
    <w:rsid w:val="009711E8"/>
    <w:rPr>
      <w:rFonts w:ascii="Times New Roman" w:hAnsi="Times New Roman"/>
      <w:sz w:val="24"/>
    </w:rPr>
  </w:style>
  <w:style w:type="character" w:styleId="FollowedHyperlink">
    <w:name w:val="FollowedHyperlink"/>
    <w:basedOn w:val="DefaultParagraphFont"/>
    <w:uiPriority w:val="99"/>
    <w:semiHidden/>
    <w:unhideWhenUsed/>
    <w:rsid w:val="00506D9E"/>
    <w:rPr>
      <w:color w:val="96607D"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91647053">
      <w:bodyDiv w:val="1"/>
      <w:marLeft w:val="0"/>
      <w:marRight w:val="0"/>
      <w:marTop w:val="0"/>
      <w:marBottom w:val="0"/>
      <w:divBdr>
        <w:top w:val="none" w:sz="0" w:space="0" w:color="auto"/>
        <w:left w:val="none" w:sz="0" w:space="0" w:color="auto"/>
        <w:bottom w:val="none" w:sz="0" w:space="0" w:color="auto"/>
        <w:right w:val="none" w:sz="0" w:space="0" w:color="auto"/>
      </w:divBdr>
      <w:divsChild>
        <w:div w:id="178618250">
          <w:marLeft w:val="0"/>
          <w:marRight w:val="0"/>
          <w:marTop w:val="0"/>
          <w:marBottom w:val="0"/>
          <w:divBdr>
            <w:top w:val="none" w:sz="0" w:space="0" w:color="auto"/>
            <w:left w:val="none" w:sz="0" w:space="0" w:color="auto"/>
            <w:bottom w:val="none" w:sz="0" w:space="0" w:color="auto"/>
            <w:right w:val="none" w:sz="0" w:space="0" w:color="auto"/>
          </w:divBdr>
          <w:divsChild>
            <w:div w:id="2077165491">
              <w:marLeft w:val="0"/>
              <w:marRight w:val="0"/>
              <w:marTop w:val="0"/>
              <w:marBottom w:val="0"/>
              <w:divBdr>
                <w:top w:val="none" w:sz="0" w:space="0" w:color="auto"/>
                <w:left w:val="none" w:sz="0" w:space="0" w:color="auto"/>
                <w:bottom w:val="none" w:sz="0" w:space="0" w:color="auto"/>
                <w:right w:val="none" w:sz="0" w:space="0" w:color="auto"/>
              </w:divBdr>
            </w:div>
            <w:div w:id="16556451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05009553">
      <w:bodyDiv w:val="1"/>
      <w:marLeft w:val="0"/>
      <w:marRight w:val="0"/>
      <w:marTop w:val="0"/>
      <w:marBottom w:val="0"/>
      <w:divBdr>
        <w:top w:val="none" w:sz="0" w:space="0" w:color="auto"/>
        <w:left w:val="none" w:sz="0" w:space="0" w:color="auto"/>
        <w:bottom w:val="none" w:sz="0" w:space="0" w:color="auto"/>
        <w:right w:val="none" w:sz="0" w:space="0" w:color="auto"/>
      </w:divBdr>
      <w:divsChild>
        <w:div w:id="88816254">
          <w:marLeft w:val="0"/>
          <w:marRight w:val="0"/>
          <w:marTop w:val="0"/>
          <w:marBottom w:val="0"/>
          <w:divBdr>
            <w:top w:val="none" w:sz="0" w:space="0" w:color="auto"/>
            <w:left w:val="none" w:sz="0" w:space="0" w:color="auto"/>
            <w:bottom w:val="none" w:sz="0" w:space="0" w:color="auto"/>
            <w:right w:val="none" w:sz="0" w:space="0" w:color="auto"/>
          </w:divBdr>
          <w:divsChild>
            <w:div w:id="2115200573">
              <w:marLeft w:val="0"/>
              <w:marRight w:val="0"/>
              <w:marTop w:val="0"/>
              <w:marBottom w:val="0"/>
              <w:divBdr>
                <w:top w:val="none" w:sz="0" w:space="0" w:color="auto"/>
                <w:left w:val="none" w:sz="0" w:space="0" w:color="auto"/>
                <w:bottom w:val="none" w:sz="0" w:space="0" w:color="auto"/>
                <w:right w:val="none" w:sz="0" w:space="0" w:color="auto"/>
              </w:divBdr>
            </w:div>
            <w:div w:id="1378700017">
              <w:marLeft w:val="0"/>
              <w:marRight w:val="0"/>
              <w:marTop w:val="0"/>
              <w:marBottom w:val="0"/>
              <w:divBdr>
                <w:top w:val="none" w:sz="0" w:space="0" w:color="auto"/>
                <w:left w:val="none" w:sz="0" w:space="0" w:color="auto"/>
                <w:bottom w:val="none" w:sz="0" w:space="0" w:color="auto"/>
                <w:right w:val="none" w:sz="0" w:space="0" w:color="auto"/>
              </w:divBdr>
            </w:div>
            <w:div w:id="345718781">
              <w:marLeft w:val="0"/>
              <w:marRight w:val="0"/>
              <w:marTop w:val="0"/>
              <w:marBottom w:val="0"/>
              <w:divBdr>
                <w:top w:val="none" w:sz="0" w:space="0" w:color="auto"/>
                <w:left w:val="none" w:sz="0" w:space="0" w:color="auto"/>
                <w:bottom w:val="none" w:sz="0" w:space="0" w:color="auto"/>
                <w:right w:val="none" w:sz="0" w:space="0" w:color="auto"/>
              </w:divBdr>
            </w:div>
            <w:div w:id="1601133898">
              <w:marLeft w:val="0"/>
              <w:marRight w:val="0"/>
              <w:marTop w:val="0"/>
              <w:marBottom w:val="0"/>
              <w:divBdr>
                <w:top w:val="none" w:sz="0" w:space="0" w:color="auto"/>
                <w:left w:val="none" w:sz="0" w:space="0" w:color="auto"/>
                <w:bottom w:val="none" w:sz="0" w:space="0" w:color="auto"/>
                <w:right w:val="none" w:sz="0" w:space="0" w:color="auto"/>
              </w:divBdr>
            </w:div>
            <w:div w:id="178668112">
              <w:marLeft w:val="0"/>
              <w:marRight w:val="0"/>
              <w:marTop w:val="0"/>
              <w:marBottom w:val="0"/>
              <w:divBdr>
                <w:top w:val="none" w:sz="0" w:space="0" w:color="auto"/>
                <w:left w:val="none" w:sz="0" w:space="0" w:color="auto"/>
                <w:bottom w:val="none" w:sz="0" w:space="0" w:color="auto"/>
                <w:right w:val="none" w:sz="0" w:space="0" w:color="auto"/>
              </w:divBdr>
            </w:div>
            <w:div w:id="478234421">
              <w:marLeft w:val="0"/>
              <w:marRight w:val="0"/>
              <w:marTop w:val="0"/>
              <w:marBottom w:val="0"/>
              <w:divBdr>
                <w:top w:val="none" w:sz="0" w:space="0" w:color="auto"/>
                <w:left w:val="none" w:sz="0" w:space="0" w:color="auto"/>
                <w:bottom w:val="none" w:sz="0" w:space="0" w:color="auto"/>
                <w:right w:val="none" w:sz="0" w:space="0" w:color="auto"/>
              </w:divBdr>
            </w:div>
            <w:div w:id="1636835074">
              <w:marLeft w:val="0"/>
              <w:marRight w:val="0"/>
              <w:marTop w:val="0"/>
              <w:marBottom w:val="0"/>
              <w:divBdr>
                <w:top w:val="none" w:sz="0" w:space="0" w:color="auto"/>
                <w:left w:val="none" w:sz="0" w:space="0" w:color="auto"/>
                <w:bottom w:val="none" w:sz="0" w:space="0" w:color="auto"/>
                <w:right w:val="none" w:sz="0" w:space="0" w:color="auto"/>
              </w:divBdr>
            </w:div>
            <w:div w:id="3126798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08882224">
      <w:bodyDiv w:val="1"/>
      <w:marLeft w:val="0"/>
      <w:marRight w:val="0"/>
      <w:marTop w:val="0"/>
      <w:marBottom w:val="0"/>
      <w:divBdr>
        <w:top w:val="none" w:sz="0" w:space="0" w:color="auto"/>
        <w:left w:val="none" w:sz="0" w:space="0" w:color="auto"/>
        <w:bottom w:val="none" w:sz="0" w:space="0" w:color="auto"/>
        <w:right w:val="none" w:sz="0" w:space="0" w:color="auto"/>
      </w:divBdr>
      <w:divsChild>
        <w:div w:id="1267230962">
          <w:marLeft w:val="0"/>
          <w:marRight w:val="0"/>
          <w:marTop w:val="0"/>
          <w:marBottom w:val="0"/>
          <w:divBdr>
            <w:top w:val="none" w:sz="0" w:space="0" w:color="auto"/>
            <w:left w:val="none" w:sz="0" w:space="0" w:color="auto"/>
            <w:bottom w:val="none" w:sz="0" w:space="0" w:color="auto"/>
            <w:right w:val="none" w:sz="0" w:space="0" w:color="auto"/>
          </w:divBdr>
          <w:divsChild>
            <w:div w:id="20106672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20721396">
      <w:bodyDiv w:val="1"/>
      <w:marLeft w:val="0"/>
      <w:marRight w:val="0"/>
      <w:marTop w:val="0"/>
      <w:marBottom w:val="0"/>
      <w:divBdr>
        <w:top w:val="none" w:sz="0" w:space="0" w:color="auto"/>
        <w:left w:val="none" w:sz="0" w:space="0" w:color="auto"/>
        <w:bottom w:val="none" w:sz="0" w:space="0" w:color="auto"/>
        <w:right w:val="none" w:sz="0" w:space="0" w:color="auto"/>
      </w:divBdr>
      <w:divsChild>
        <w:div w:id="558054402">
          <w:marLeft w:val="0"/>
          <w:marRight w:val="0"/>
          <w:marTop w:val="0"/>
          <w:marBottom w:val="0"/>
          <w:divBdr>
            <w:top w:val="none" w:sz="0" w:space="0" w:color="auto"/>
            <w:left w:val="none" w:sz="0" w:space="0" w:color="auto"/>
            <w:bottom w:val="none" w:sz="0" w:space="0" w:color="auto"/>
            <w:right w:val="none" w:sz="0" w:space="0" w:color="auto"/>
          </w:divBdr>
          <w:divsChild>
            <w:div w:id="1369720396">
              <w:marLeft w:val="0"/>
              <w:marRight w:val="0"/>
              <w:marTop w:val="0"/>
              <w:marBottom w:val="0"/>
              <w:divBdr>
                <w:top w:val="none" w:sz="0" w:space="0" w:color="auto"/>
                <w:left w:val="none" w:sz="0" w:space="0" w:color="auto"/>
                <w:bottom w:val="none" w:sz="0" w:space="0" w:color="auto"/>
                <w:right w:val="none" w:sz="0" w:space="0" w:color="auto"/>
              </w:divBdr>
            </w:div>
            <w:div w:id="20795485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89209317">
      <w:bodyDiv w:val="1"/>
      <w:marLeft w:val="0"/>
      <w:marRight w:val="0"/>
      <w:marTop w:val="0"/>
      <w:marBottom w:val="0"/>
      <w:divBdr>
        <w:top w:val="none" w:sz="0" w:space="0" w:color="auto"/>
        <w:left w:val="none" w:sz="0" w:space="0" w:color="auto"/>
        <w:bottom w:val="none" w:sz="0" w:space="0" w:color="auto"/>
        <w:right w:val="none" w:sz="0" w:space="0" w:color="auto"/>
      </w:divBdr>
      <w:divsChild>
        <w:div w:id="1541286843">
          <w:marLeft w:val="0"/>
          <w:marRight w:val="0"/>
          <w:marTop w:val="0"/>
          <w:marBottom w:val="0"/>
          <w:divBdr>
            <w:top w:val="none" w:sz="0" w:space="0" w:color="auto"/>
            <w:left w:val="none" w:sz="0" w:space="0" w:color="auto"/>
            <w:bottom w:val="none" w:sz="0" w:space="0" w:color="auto"/>
            <w:right w:val="none" w:sz="0" w:space="0" w:color="auto"/>
          </w:divBdr>
          <w:divsChild>
            <w:div w:id="5817206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55017870">
      <w:bodyDiv w:val="1"/>
      <w:marLeft w:val="0"/>
      <w:marRight w:val="0"/>
      <w:marTop w:val="0"/>
      <w:marBottom w:val="0"/>
      <w:divBdr>
        <w:top w:val="none" w:sz="0" w:space="0" w:color="auto"/>
        <w:left w:val="none" w:sz="0" w:space="0" w:color="auto"/>
        <w:bottom w:val="none" w:sz="0" w:space="0" w:color="auto"/>
        <w:right w:val="none" w:sz="0" w:space="0" w:color="auto"/>
      </w:divBdr>
      <w:divsChild>
        <w:div w:id="1504200027">
          <w:marLeft w:val="0"/>
          <w:marRight w:val="0"/>
          <w:marTop w:val="0"/>
          <w:marBottom w:val="0"/>
          <w:divBdr>
            <w:top w:val="none" w:sz="0" w:space="0" w:color="auto"/>
            <w:left w:val="none" w:sz="0" w:space="0" w:color="auto"/>
            <w:bottom w:val="none" w:sz="0" w:space="0" w:color="auto"/>
            <w:right w:val="none" w:sz="0" w:space="0" w:color="auto"/>
          </w:divBdr>
          <w:divsChild>
            <w:div w:id="1009604552">
              <w:marLeft w:val="0"/>
              <w:marRight w:val="0"/>
              <w:marTop w:val="0"/>
              <w:marBottom w:val="0"/>
              <w:divBdr>
                <w:top w:val="none" w:sz="0" w:space="0" w:color="auto"/>
                <w:left w:val="none" w:sz="0" w:space="0" w:color="auto"/>
                <w:bottom w:val="none" w:sz="0" w:space="0" w:color="auto"/>
                <w:right w:val="none" w:sz="0" w:space="0" w:color="auto"/>
              </w:divBdr>
            </w:div>
            <w:div w:id="1175876523">
              <w:marLeft w:val="0"/>
              <w:marRight w:val="0"/>
              <w:marTop w:val="0"/>
              <w:marBottom w:val="0"/>
              <w:divBdr>
                <w:top w:val="none" w:sz="0" w:space="0" w:color="auto"/>
                <w:left w:val="none" w:sz="0" w:space="0" w:color="auto"/>
                <w:bottom w:val="none" w:sz="0" w:space="0" w:color="auto"/>
                <w:right w:val="none" w:sz="0" w:space="0" w:color="auto"/>
              </w:divBdr>
            </w:div>
            <w:div w:id="295767676">
              <w:marLeft w:val="0"/>
              <w:marRight w:val="0"/>
              <w:marTop w:val="0"/>
              <w:marBottom w:val="0"/>
              <w:divBdr>
                <w:top w:val="none" w:sz="0" w:space="0" w:color="auto"/>
                <w:left w:val="none" w:sz="0" w:space="0" w:color="auto"/>
                <w:bottom w:val="none" w:sz="0" w:space="0" w:color="auto"/>
                <w:right w:val="none" w:sz="0" w:space="0" w:color="auto"/>
              </w:divBdr>
            </w:div>
            <w:div w:id="624166867">
              <w:marLeft w:val="0"/>
              <w:marRight w:val="0"/>
              <w:marTop w:val="0"/>
              <w:marBottom w:val="0"/>
              <w:divBdr>
                <w:top w:val="none" w:sz="0" w:space="0" w:color="auto"/>
                <w:left w:val="none" w:sz="0" w:space="0" w:color="auto"/>
                <w:bottom w:val="none" w:sz="0" w:space="0" w:color="auto"/>
                <w:right w:val="none" w:sz="0" w:space="0" w:color="auto"/>
              </w:divBdr>
            </w:div>
            <w:div w:id="602500092">
              <w:marLeft w:val="0"/>
              <w:marRight w:val="0"/>
              <w:marTop w:val="0"/>
              <w:marBottom w:val="0"/>
              <w:divBdr>
                <w:top w:val="none" w:sz="0" w:space="0" w:color="auto"/>
                <w:left w:val="none" w:sz="0" w:space="0" w:color="auto"/>
                <w:bottom w:val="none" w:sz="0" w:space="0" w:color="auto"/>
                <w:right w:val="none" w:sz="0" w:space="0" w:color="auto"/>
              </w:divBdr>
            </w:div>
            <w:div w:id="1091967333">
              <w:marLeft w:val="0"/>
              <w:marRight w:val="0"/>
              <w:marTop w:val="0"/>
              <w:marBottom w:val="0"/>
              <w:divBdr>
                <w:top w:val="none" w:sz="0" w:space="0" w:color="auto"/>
                <w:left w:val="none" w:sz="0" w:space="0" w:color="auto"/>
                <w:bottom w:val="none" w:sz="0" w:space="0" w:color="auto"/>
                <w:right w:val="none" w:sz="0" w:space="0" w:color="auto"/>
              </w:divBdr>
            </w:div>
            <w:div w:id="1365013352">
              <w:marLeft w:val="0"/>
              <w:marRight w:val="0"/>
              <w:marTop w:val="0"/>
              <w:marBottom w:val="0"/>
              <w:divBdr>
                <w:top w:val="none" w:sz="0" w:space="0" w:color="auto"/>
                <w:left w:val="none" w:sz="0" w:space="0" w:color="auto"/>
                <w:bottom w:val="none" w:sz="0" w:space="0" w:color="auto"/>
                <w:right w:val="none" w:sz="0" w:space="0" w:color="auto"/>
              </w:divBdr>
            </w:div>
            <w:div w:id="3585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88781742">
      <w:bodyDiv w:val="1"/>
      <w:marLeft w:val="0"/>
      <w:marRight w:val="0"/>
      <w:marTop w:val="0"/>
      <w:marBottom w:val="0"/>
      <w:divBdr>
        <w:top w:val="none" w:sz="0" w:space="0" w:color="auto"/>
        <w:left w:val="none" w:sz="0" w:space="0" w:color="auto"/>
        <w:bottom w:val="none" w:sz="0" w:space="0" w:color="auto"/>
        <w:right w:val="none" w:sz="0" w:space="0" w:color="auto"/>
      </w:divBdr>
      <w:divsChild>
        <w:div w:id="361828061">
          <w:marLeft w:val="0"/>
          <w:marRight w:val="0"/>
          <w:marTop w:val="0"/>
          <w:marBottom w:val="0"/>
          <w:divBdr>
            <w:top w:val="none" w:sz="0" w:space="0" w:color="auto"/>
            <w:left w:val="none" w:sz="0" w:space="0" w:color="auto"/>
            <w:bottom w:val="none" w:sz="0" w:space="0" w:color="auto"/>
            <w:right w:val="none" w:sz="0" w:space="0" w:color="auto"/>
          </w:divBdr>
          <w:divsChild>
            <w:div w:id="15874226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57661363">
      <w:bodyDiv w:val="1"/>
      <w:marLeft w:val="0"/>
      <w:marRight w:val="0"/>
      <w:marTop w:val="0"/>
      <w:marBottom w:val="0"/>
      <w:divBdr>
        <w:top w:val="none" w:sz="0" w:space="0" w:color="auto"/>
        <w:left w:val="none" w:sz="0" w:space="0" w:color="auto"/>
        <w:bottom w:val="none" w:sz="0" w:space="0" w:color="auto"/>
        <w:right w:val="none" w:sz="0" w:space="0" w:color="auto"/>
      </w:divBdr>
      <w:divsChild>
        <w:div w:id="726493083">
          <w:marLeft w:val="0"/>
          <w:marRight w:val="0"/>
          <w:marTop w:val="0"/>
          <w:marBottom w:val="0"/>
          <w:divBdr>
            <w:top w:val="none" w:sz="0" w:space="0" w:color="auto"/>
            <w:left w:val="none" w:sz="0" w:space="0" w:color="auto"/>
            <w:bottom w:val="none" w:sz="0" w:space="0" w:color="auto"/>
            <w:right w:val="none" w:sz="0" w:space="0" w:color="auto"/>
          </w:divBdr>
          <w:divsChild>
            <w:div w:id="18981232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37783025">
      <w:bodyDiv w:val="1"/>
      <w:marLeft w:val="0"/>
      <w:marRight w:val="0"/>
      <w:marTop w:val="0"/>
      <w:marBottom w:val="0"/>
      <w:divBdr>
        <w:top w:val="none" w:sz="0" w:space="0" w:color="auto"/>
        <w:left w:val="none" w:sz="0" w:space="0" w:color="auto"/>
        <w:bottom w:val="none" w:sz="0" w:space="0" w:color="auto"/>
        <w:right w:val="none" w:sz="0" w:space="0" w:color="auto"/>
      </w:divBdr>
      <w:divsChild>
        <w:div w:id="3552342">
          <w:marLeft w:val="0"/>
          <w:marRight w:val="0"/>
          <w:marTop w:val="0"/>
          <w:marBottom w:val="0"/>
          <w:divBdr>
            <w:top w:val="none" w:sz="0" w:space="0" w:color="auto"/>
            <w:left w:val="none" w:sz="0" w:space="0" w:color="auto"/>
            <w:bottom w:val="none" w:sz="0" w:space="0" w:color="auto"/>
            <w:right w:val="none" w:sz="0" w:space="0" w:color="auto"/>
          </w:divBdr>
          <w:divsChild>
            <w:div w:id="1612434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58609169">
      <w:bodyDiv w:val="1"/>
      <w:marLeft w:val="0"/>
      <w:marRight w:val="0"/>
      <w:marTop w:val="0"/>
      <w:marBottom w:val="0"/>
      <w:divBdr>
        <w:top w:val="none" w:sz="0" w:space="0" w:color="auto"/>
        <w:left w:val="none" w:sz="0" w:space="0" w:color="auto"/>
        <w:bottom w:val="none" w:sz="0" w:space="0" w:color="auto"/>
        <w:right w:val="none" w:sz="0" w:space="0" w:color="auto"/>
      </w:divBdr>
      <w:divsChild>
        <w:div w:id="82342599">
          <w:marLeft w:val="0"/>
          <w:marRight w:val="0"/>
          <w:marTop w:val="0"/>
          <w:marBottom w:val="0"/>
          <w:divBdr>
            <w:top w:val="none" w:sz="0" w:space="0" w:color="auto"/>
            <w:left w:val="none" w:sz="0" w:space="0" w:color="auto"/>
            <w:bottom w:val="none" w:sz="0" w:space="0" w:color="auto"/>
            <w:right w:val="none" w:sz="0" w:space="0" w:color="auto"/>
          </w:divBdr>
          <w:divsChild>
            <w:div w:id="17996389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webSettings" Target="webSettings.xml"/><Relationship Id="rId7" Type="http://schemas.openxmlformats.org/officeDocument/2006/relationships/hyperlink" Target="https://www.adl.org/resources/hate-symbols/search" TargetMode="Externa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s://www.oversightboard.com/pc/symbols-adopted-by-dangerous-organizations/?_hsmi=347137428" TargetMode="Externa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78</TotalTime>
  <Pages>4</Pages>
  <Words>1615</Words>
  <Characters>9212</Characters>
  <Application>Microsoft Office Word</Application>
  <DocSecurity>0</DocSecurity>
  <Lines>76</Lines>
  <Paragraphs>21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10806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Pitcavage, Mark</dc:creator>
  <cp:keywords/>
  <dc:description/>
  <cp:lastModifiedBy>Pitcavage, Mark</cp:lastModifiedBy>
  <cp:revision>1</cp:revision>
  <dcterms:created xsi:type="dcterms:W3CDTF">2025-02-27T15:17:00Z</dcterms:created>
  <dcterms:modified xsi:type="dcterms:W3CDTF">2025-02-27T16:35:00Z</dcterms:modified>
</cp:coreProperties>
</file>