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833B4" w14:textId="77777777" w:rsidR="00CC6A2D" w:rsidRDefault="00CC6A2D" w:rsidP="00CC6A2D">
      <w:pPr>
        <w:spacing w:line="360" w:lineRule="auto"/>
        <w:rPr>
          <w:b/>
          <w:i/>
          <w:sz w:val="28"/>
          <w:szCs w:val="28"/>
          <w:lang w:val="en-US"/>
        </w:rPr>
      </w:pPr>
    </w:p>
    <w:p w14:paraId="13E477FB" w14:textId="787DB5B0" w:rsidR="00CC6A2D" w:rsidRPr="007B14F9" w:rsidRDefault="00CC6A2D" w:rsidP="00CC6A2D">
      <w:pPr>
        <w:spacing w:line="360" w:lineRule="auto"/>
        <w:jc w:val="center"/>
        <w:rPr>
          <w:b/>
          <w:sz w:val="28"/>
          <w:szCs w:val="28"/>
          <w:lang w:val="en-US"/>
        </w:rPr>
      </w:pPr>
      <w:r w:rsidRPr="007B14F9">
        <w:rPr>
          <w:b/>
          <w:sz w:val="28"/>
          <w:szCs w:val="28"/>
          <w:lang w:val="en-US"/>
        </w:rPr>
        <w:t>University of National and World Economy</w:t>
      </w:r>
      <w:r>
        <w:rPr>
          <w:b/>
          <w:sz w:val="28"/>
          <w:szCs w:val="28"/>
          <w:lang w:val="en-US"/>
        </w:rPr>
        <w:t>, Sofia</w:t>
      </w:r>
      <w:r w:rsidR="00D87A99">
        <w:rPr>
          <w:b/>
          <w:sz w:val="28"/>
          <w:szCs w:val="28"/>
          <w:lang w:val="en-US"/>
        </w:rPr>
        <w:t>, Bulgaria</w:t>
      </w:r>
      <w:r w:rsidRPr="007B14F9">
        <w:rPr>
          <w:b/>
          <w:sz w:val="28"/>
          <w:szCs w:val="28"/>
          <w:lang w:val="en-US"/>
        </w:rPr>
        <w:t xml:space="preserve"> </w:t>
      </w:r>
    </w:p>
    <w:p w14:paraId="3EDB87C3" w14:textId="77777777" w:rsidR="00CC6A2D" w:rsidRPr="007B14F9" w:rsidRDefault="00CC6A2D" w:rsidP="00CC6A2D">
      <w:pPr>
        <w:spacing w:line="360" w:lineRule="auto"/>
        <w:jc w:val="center"/>
        <w:rPr>
          <w:b/>
          <w:sz w:val="28"/>
          <w:szCs w:val="28"/>
        </w:rPr>
      </w:pPr>
      <w:r w:rsidRPr="007B14F9">
        <w:rPr>
          <w:b/>
          <w:sz w:val="28"/>
          <w:szCs w:val="28"/>
          <w:lang w:val="en-US"/>
        </w:rPr>
        <w:t xml:space="preserve">Project </w:t>
      </w:r>
      <w:r w:rsidRPr="007B14F9">
        <w:rPr>
          <w:b/>
          <w:sz w:val="28"/>
          <w:szCs w:val="28"/>
        </w:rPr>
        <w:t>№ КП06-ДВ/6</w:t>
      </w:r>
    </w:p>
    <w:p w14:paraId="06F42ACC" w14:textId="77777777" w:rsidR="00CC6A2D" w:rsidRDefault="00CC6A2D" w:rsidP="00CC6A2D">
      <w:pPr>
        <w:spacing w:line="360" w:lineRule="auto"/>
        <w:jc w:val="center"/>
        <w:rPr>
          <w:sz w:val="28"/>
          <w:szCs w:val="28"/>
          <w:lang w:val="en-US"/>
        </w:rPr>
      </w:pPr>
      <w:r>
        <w:rPr>
          <w:sz w:val="28"/>
          <w:szCs w:val="28"/>
          <w:lang w:val="en-US"/>
        </w:rPr>
        <w:t>“The Online/Offline Divide: Can Pre-Digital Law Govern the Online World?</w:t>
      </w:r>
    </w:p>
    <w:p w14:paraId="601A7740" w14:textId="0ACE7C42" w:rsidR="00CC6A2D" w:rsidRDefault="00CC6A2D" w:rsidP="00CC6A2D">
      <w:pPr>
        <w:spacing w:line="360" w:lineRule="auto"/>
        <w:jc w:val="center"/>
        <w:rPr>
          <w:sz w:val="28"/>
          <w:szCs w:val="28"/>
          <w:lang w:val="en-US"/>
        </w:rPr>
      </w:pPr>
      <w:r>
        <w:rPr>
          <w:sz w:val="28"/>
          <w:szCs w:val="28"/>
          <w:lang w:val="en-US"/>
        </w:rPr>
        <w:t>Focus on Freedom of Expression at the Meta Oversight Board”</w:t>
      </w:r>
    </w:p>
    <w:p w14:paraId="725DB35B" w14:textId="77777777" w:rsidR="00CC6A2D" w:rsidRPr="007B14F9" w:rsidRDefault="00CB5107" w:rsidP="00CC6A2D">
      <w:pPr>
        <w:spacing w:line="360" w:lineRule="auto"/>
        <w:jc w:val="center"/>
        <w:rPr>
          <w:sz w:val="28"/>
          <w:szCs w:val="28"/>
        </w:rPr>
      </w:pPr>
      <w:r>
        <w:rPr>
          <w:noProof/>
          <w:sz w:val="28"/>
          <w:szCs w:val="28"/>
          <w:lang w:val="en-US"/>
        </w:rPr>
        <w:pict w14:anchorId="3DAA18DE">
          <v:rect id="_x0000_i1026" alt="" style="width:451.3pt;height:.05pt;mso-width-percent:0;mso-height-percent:0;mso-width-percent:0;mso-height-percent:0" o:hralign="center" o:hrstd="t" o:hr="t" fillcolor="#a0a0a0" stroked="f"/>
        </w:pict>
      </w:r>
    </w:p>
    <w:p w14:paraId="0FB6937C" w14:textId="77777777" w:rsidR="00CC6A2D" w:rsidRDefault="00CC6A2D" w:rsidP="00CC6A2D">
      <w:pPr>
        <w:spacing w:line="360" w:lineRule="auto"/>
        <w:jc w:val="center"/>
        <w:rPr>
          <w:sz w:val="28"/>
          <w:szCs w:val="28"/>
          <w:lang w:val="en-US"/>
        </w:rPr>
      </w:pPr>
    </w:p>
    <w:p w14:paraId="6A44C566" w14:textId="77777777" w:rsidR="00CC6A2D" w:rsidRDefault="00CC6A2D" w:rsidP="00CC6A2D">
      <w:pPr>
        <w:spacing w:line="360" w:lineRule="auto"/>
        <w:jc w:val="center"/>
        <w:rPr>
          <w:sz w:val="28"/>
          <w:szCs w:val="28"/>
          <w:lang w:val="en-US"/>
        </w:rPr>
      </w:pPr>
      <w:r>
        <w:rPr>
          <w:noProof/>
          <w:lang w:eastAsia="bg-BG"/>
        </w:rPr>
        <w:drawing>
          <wp:inline distT="0" distB="0" distL="0" distR="0" wp14:anchorId="6F55D6A8" wp14:editId="4B18D50E">
            <wp:extent cx="4210050" cy="1098532"/>
            <wp:effectExtent l="0" t="0" r="0" b="0"/>
            <wp:docPr id="1" name="Picture 1" descr="Фонд „Научни изследвания“ отправя покана за участие в конкурс по Национална  научна програма ВИХРЕН-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Фонд „Научни изследвания“ отправя покана за участие в конкурс по Национална  научна програма ВИХРЕН-202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65698" cy="1113052"/>
                    </a:xfrm>
                    <a:prstGeom prst="rect">
                      <a:avLst/>
                    </a:prstGeom>
                    <a:noFill/>
                    <a:ln>
                      <a:noFill/>
                    </a:ln>
                  </pic:spPr>
                </pic:pic>
              </a:graphicData>
            </a:graphic>
          </wp:inline>
        </w:drawing>
      </w:r>
    </w:p>
    <w:p w14:paraId="6B55D396" w14:textId="77777777" w:rsidR="00CC6A2D" w:rsidRDefault="00CC6A2D" w:rsidP="00CC6A2D">
      <w:pPr>
        <w:spacing w:line="360" w:lineRule="auto"/>
        <w:jc w:val="center"/>
        <w:rPr>
          <w:sz w:val="28"/>
          <w:szCs w:val="28"/>
          <w:lang w:val="en-US"/>
        </w:rPr>
      </w:pPr>
    </w:p>
    <w:p w14:paraId="56A31328" w14:textId="77777777" w:rsidR="00CC6A2D" w:rsidRDefault="00CC6A2D" w:rsidP="00CC6A2D">
      <w:pPr>
        <w:spacing w:line="360" w:lineRule="auto"/>
        <w:jc w:val="center"/>
        <w:rPr>
          <w:sz w:val="28"/>
          <w:szCs w:val="28"/>
          <w:lang w:val="en-US"/>
        </w:rPr>
      </w:pPr>
      <w:r>
        <w:rPr>
          <w:sz w:val="28"/>
          <w:szCs w:val="28"/>
          <w:lang w:val="en-US"/>
        </w:rPr>
        <w:t>PUBLIC COMMENT</w:t>
      </w:r>
    </w:p>
    <w:p w14:paraId="4922D480" w14:textId="77777777" w:rsidR="00CC6A2D" w:rsidRPr="007B14F9" w:rsidRDefault="00CC6A2D" w:rsidP="00CC6A2D">
      <w:pPr>
        <w:spacing w:line="360" w:lineRule="auto"/>
        <w:jc w:val="center"/>
        <w:rPr>
          <w:sz w:val="28"/>
          <w:szCs w:val="28"/>
          <w:lang w:val="en-US"/>
        </w:rPr>
      </w:pPr>
    </w:p>
    <w:p w14:paraId="583F0CB6" w14:textId="77777777" w:rsidR="00CC6A2D" w:rsidRPr="007B14F9" w:rsidRDefault="00CC6A2D" w:rsidP="00CC6A2D">
      <w:pPr>
        <w:spacing w:line="360" w:lineRule="auto"/>
        <w:jc w:val="center"/>
        <w:rPr>
          <w:sz w:val="28"/>
          <w:szCs w:val="28"/>
          <w:lang w:val="en-US"/>
        </w:rPr>
      </w:pPr>
      <w:r w:rsidRPr="007B14F9">
        <w:rPr>
          <w:sz w:val="28"/>
          <w:szCs w:val="28"/>
          <w:lang w:val="en-US"/>
        </w:rPr>
        <w:t xml:space="preserve">by </w:t>
      </w:r>
    </w:p>
    <w:p w14:paraId="05D796A2" w14:textId="77777777" w:rsidR="00CC6A2D" w:rsidRPr="007B14F9" w:rsidRDefault="00CC6A2D" w:rsidP="00CC6A2D">
      <w:pPr>
        <w:spacing w:line="360" w:lineRule="auto"/>
        <w:jc w:val="center"/>
        <w:rPr>
          <w:sz w:val="28"/>
          <w:szCs w:val="28"/>
          <w:lang w:val="en-US"/>
        </w:rPr>
      </w:pPr>
    </w:p>
    <w:p w14:paraId="3ABA89A3" w14:textId="57C141C1" w:rsidR="00CC6A2D" w:rsidRDefault="00CC6A2D" w:rsidP="00CC6A2D">
      <w:pPr>
        <w:spacing w:line="360" w:lineRule="auto"/>
        <w:jc w:val="center"/>
        <w:rPr>
          <w:sz w:val="28"/>
          <w:szCs w:val="28"/>
          <w:lang w:val="en-US"/>
        </w:rPr>
      </w:pPr>
      <w:r w:rsidRPr="007B14F9">
        <w:rPr>
          <w:sz w:val="28"/>
          <w:szCs w:val="28"/>
          <w:lang w:val="en-US"/>
        </w:rPr>
        <w:t xml:space="preserve">Dr. </w:t>
      </w:r>
      <w:r>
        <w:rPr>
          <w:sz w:val="28"/>
          <w:szCs w:val="28"/>
          <w:lang w:val="en-US"/>
        </w:rPr>
        <w:t>Bilyana Petkova</w:t>
      </w:r>
    </w:p>
    <w:p w14:paraId="213F0251" w14:textId="3B923750" w:rsidR="00CC6A2D" w:rsidRDefault="00CC6A2D" w:rsidP="00CC6A2D">
      <w:pPr>
        <w:spacing w:line="360" w:lineRule="auto"/>
        <w:jc w:val="center"/>
        <w:rPr>
          <w:sz w:val="28"/>
          <w:szCs w:val="28"/>
          <w:lang w:val="en-US"/>
        </w:rPr>
      </w:pPr>
    </w:p>
    <w:p w14:paraId="09489793" w14:textId="77777777" w:rsidR="00CC6A2D" w:rsidRDefault="00CC6A2D" w:rsidP="00CC6A2D">
      <w:pPr>
        <w:spacing w:line="360" w:lineRule="auto"/>
        <w:jc w:val="center"/>
        <w:rPr>
          <w:sz w:val="28"/>
          <w:szCs w:val="28"/>
          <w:lang w:val="en-US"/>
        </w:rPr>
      </w:pPr>
    </w:p>
    <w:p w14:paraId="40EB9414" w14:textId="77777777" w:rsidR="00CC6A2D" w:rsidRDefault="00CC6A2D" w:rsidP="00CC6A2D">
      <w:pPr>
        <w:spacing w:line="360" w:lineRule="auto"/>
        <w:jc w:val="center"/>
        <w:rPr>
          <w:b/>
          <w:sz w:val="28"/>
          <w:szCs w:val="28"/>
          <w:lang w:val="en-US"/>
        </w:rPr>
      </w:pPr>
      <w:r w:rsidRPr="00292560">
        <w:rPr>
          <w:b/>
          <w:sz w:val="28"/>
          <w:szCs w:val="28"/>
          <w:lang w:val="en-US"/>
        </w:rPr>
        <w:t>AI Impersonation of a British Politician</w:t>
      </w:r>
    </w:p>
    <w:p w14:paraId="289CAD84" w14:textId="77777777" w:rsidR="00CC6A2D" w:rsidRDefault="00CC6A2D" w:rsidP="00CC6A2D">
      <w:pPr>
        <w:spacing w:line="360" w:lineRule="auto"/>
        <w:jc w:val="center"/>
        <w:rPr>
          <w:b/>
          <w:sz w:val="28"/>
          <w:szCs w:val="28"/>
          <w:lang w:val="en-US"/>
        </w:rPr>
      </w:pPr>
    </w:p>
    <w:p w14:paraId="1DB96A29" w14:textId="77777777" w:rsidR="00CC6A2D" w:rsidRDefault="00CC6A2D" w:rsidP="00CC6A2D">
      <w:pPr>
        <w:spacing w:line="360" w:lineRule="auto"/>
        <w:jc w:val="center"/>
        <w:rPr>
          <w:b/>
          <w:sz w:val="28"/>
          <w:szCs w:val="28"/>
          <w:lang w:val="en-US"/>
        </w:rPr>
      </w:pPr>
      <w:r>
        <w:rPr>
          <w:b/>
          <w:sz w:val="28"/>
          <w:szCs w:val="28"/>
          <w:lang w:val="en-US"/>
        </w:rPr>
        <w:t>Meta Oversight Board</w:t>
      </w:r>
    </w:p>
    <w:p w14:paraId="6D2A6C20" w14:textId="77777777" w:rsidR="00CC6A2D" w:rsidRDefault="00CB5107" w:rsidP="00CC6A2D">
      <w:pPr>
        <w:spacing w:line="360" w:lineRule="auto"/>
        <w:jc w:val="center"/>
        <w:rPr>
          <w:sz w:val="28"/>
          <w:szCs w:val="28"/>
          <w:lang w:val="en-US"/>
        </w:rPr>
      </w:pPr>
      <w:r>
        <w:rPr>
          <w:noProof/>
          <w:sz w:val="28"/>
          <w:szCs w:val="28"/>
          <w:lang w:val="en-US"/>
        </w:rPr>
        <w:pict w14:anchorId="4DF1EEAB">
          <v:rect id="_x0000_i1025" alt="" style="width:451.3pt;height:.05pt;mso-width-percent:0;mso-height-percent:0;mso-width-percent:0;mso-height-percent:0" o:hralign="center" o:hrstd="t" o:hr="t" fillcolor="#a0a0a0" stroked="f"/>
        </w:pict>
      </w:r>
    </w:p>
    <w:p w14:paraId="0F830189" w14:textId="77777777" w:rsidR="00CC6A2D" w:rsidRDefault="00CC6A2D" w:rsidP="00CC6A2D">
      <w:pPr>
        <w:spacing w:line="360" w:lineRule="auto"/>
        <w:jc w:val="center"/>
        <w:rPr>
          <w:sz w:val="28"/>
          <w:szCs w:val="28"/>
          <w:lang w:val="en-US"/>
        </w:rPr>
      </w:pPr>
    </w:p>
    <w:p w14:paraId="2FDEACA1" w14:textId="77777777" w:rsidR="00CC6A2D" w:rsidRDefault="00CC6A2D" w:rsidP="00CC6A2D">
      <w:pPr>
        <w:spacing w:line="360" w:lineRule="auto"/>
        <w:jc w:val="center"/>
        <w:rPr>
          <w:sz w:val="28"/>
          <w:szCs w:val="28"/>
          <w:lang w:val="en-US"/>
        </w:rPr>
      </w:pPr>
    </w:p>
    <w:p w14:paraId="0C915763" w14:textId="77777777" w:rsidR="00CC6A2D" w:rsidRDefault="00CC6A2D" w:rsidP="00CC6A2D">
      <w:pPr>
        <w:spacing w:line="360" w:lineRule="auto"/>
        <w:jc w:val="center"/>
        <w:rPr>
          <w:sz w:val="28"/>
          <w:szCs w:val="28"/>
          <w:lang w:val="en-US"/>
        </w:rPr>
      </w:pPr>
    </w:p>
    <w:p w14:paraId="5E94C77F" w14:textId="77777777" w:rsidR="00CC6A2D" w:rsidRDefault="00CC6A2D" w:rsidP="00CC6A2D">
      <w:pPr>
        <w:spacing w:line="360" w:lineRule="auto"/>
        <w:rPr>
          <w:sz w:val="28"/>
          <w:szCs w:val="28"/>
          <w:lang w:val="en-US"/>
        </w:rPr>
      </w:pPr>
    </w:p>
    <w:p w14:paraId="1250401A" w14:textId="4A0880CC" w:rsidR="00B80C7B" w:rsidRDefault="00B80C7B" w:rsidP="00510EFA">
      <w:pPr>
        <w:ind w:firstLine="720"/>
        <w:jc w:val="both"/>
        <w:rPr>
          <w:rFonts w:ascii="Times New Roman" w:eastAsia="Times New Roman" w:hAnsi="Times New Roman" w:cs="Times New Roman"/>
          <w:color w:val="232330"/>
          <w:kern w:val="0"/>
          <w:lang w:eastAsia="en-GB"/>
          <w14:ligatures w14:val="none"/>
        </w:rPr>
      </w:pPr>
      <w:r>
        <w:rPr>
          <w:rFonts w:ascii="Times New Roman" w:eastAsia="Times New Roman" w:hAnsi="Times New Roman" w:cs="Times New Roman"/>
          <w:color w:val="232330"/>
          <w:kern w:val="0"/>
          <w:lang w:eastAsia="en-GB"/>
          <w14:ligatures w14:val="none"/>
        </w:rPr>
        <w:lastRenderedPageBreak/>
        <w:t xml:space="preserve">This submission </w:t>
      </w:r>
      <w:r w:rsidRPr="00417C67">
        <w:rPr>
          <w:rFonts w:ascii="Times New Roman" w:eastAsia="Times New Roman" w:hAnsi="Times New Roman" w:cs="Times New Roman"/>
          <w:color w:val="232330"/>
          <w:kern w:val="0"/>
          <w:lang w:eastAsia="en-GB"/>
          <w14:ligatures w14:val="none"/>
        </w:rPr>
        <w:t>will tackle the question of how social media platforms should address AI generated harassment,</w:t>
      </w:r>
      <w:r w:rsidR="00C55429">
        <w:rPr>
          <w:rFonts w:ascii="Times New Roman" w:eastAsia="Times New Roman" w:hAnsi="Times New Roman" w:cs="Times New Roman"/>
          <w:color w:val="232330"/>
          <w:kern w:val="0"/>
          <w:lang w:eastAsia="en-GB"/>
          <w14:ligatures w14:val="none"/>
        </w:rPr>
        <w:t xml:space="preserve"> </w:t>
      </w:r>
      <w:r w:rsidRPr="00417C67">
        <w:rPr>
          <w:rFonts w:ascii="Times New Roman" w:eastAsia="Times New Roman" w:hAnsi="Times New Roman" w:cs="Times New Roman"/>
          <w:color w:val="232330"/>
          <w:kern w:val="0"/>
          <w:lang w:eastAsia="en-GB"/>
          <w14:ligatures w14:val="none"/>
        </w:rPr>
        <w:t>hate or deception, including against politicians, while respecting </w:t>
      </w:r>
      <w:r w:rsidR="00510EFA" w:rsidRPr="00417C67">
        <w:rPr>
          <w:rFonts w:ascii="Times New Roman" w:eastAsia="Times New Roman" w:hAnsi="Times New Roman" w:cs="Times New Roman"/>
          <w:color w:val="232330"/>
          <w:kern w:val="0"/>
          <w:lang w:eastAsia="en-GB"/>
          <w14:ligatures w14:val="none"/>
        </w:rPr>
        <w:t>freedom</w:t>
      </w:r>
      <w:r w:rsidR="00510EFA">
        <w:rPr>
          <w:rFonts w:ascii="Times New Roman" w:eastAsia="Times New Roman" w:hAnsi="Times New Roman" w:cs="Times New Roman"/>
          <w:color w:val="232330"/>
          <w:kern w:val="0"/>
          <w:lang w:eastAsia="en-GB"/>
          <w14:ligatures w14:val="none"/>
        </w:rPr>
        <w:t xml:space="preserve"> </w:t>
      </w:r>
      <w:r w:rsidR="00510EFA" w:rsidRPr="00417C67">
        <w:rPr>
          <w:rFonts w:ascii="Times New Roman" w:eastAsia="Times New Roman" w:hAnsi="Times New Roman" w:cs="Times New Roman"/>
          <w:color w:val="232330"/>
          <w:kern w:val="0"/>
          <w:lang w:eastAsia="en-GB"/>
          <w14:ligatures w14:val="none"/>
        </w:rPr>
        <w:t>of</w:t>
      </w:r>
      <w:r w:rsidRPr="00417C67">
        <w:rPr>
          <w:rFonts w:ascii="Times New Roman" w:eastAsia="Times New Roman" w:hAnsi="Times New Roman" w:cs="Times New Roman"/>
          <w:color w:val="232330"/>
          <w:kern w:val="0"/>
          <w:lang w:eastAsia="en-GB"/>
          <w14:ligatures w14:val="none"/>
        </w:rPr>
        <w:t xml:space="preserve"> expression, especially for </w:t>
      </w:r>
      <w:r w:rsidR="00510EFA" w:rsidRPr="00417C67">
        <w:rPr>
          <w:rFonts w:ascii="Times New Roman" w:eastAsia="Times New Roman" w:hAnsi="Times New Roman" w:cs="Times New Roman"/>
          <w:color w:val="232330"/>
          <w:kern w:val="0"/>
          <w:lang w:eastAsia="en-GB"/>
          <w14:ligatures w14:val="none"/>
        </w:rPr>
        <w:t>satire</w:t>
      </w:r>
      <w:r w:rsidR="00510EFA">
        <w:rPr>
          <w:rFonts w:ascii="Times New Roman" w:eastAsia="Times New Roman" w:hAnsi="Times New Roman" w:cs="Times New Roman"/>
          <w:color w:val="232330"/>
          <w:kern w:val="0"/>
          <w:lang w:eastAsia="en-GB"/>
          <w14:ligatures w14:val="none"/>
        </w:rPr>
        <w:t xml:space="preserve">, </w:t>
      </w:r>
      <w:r w:rsidR="00510EFA" w:rsidRPr="00417C67">
        <w:rPr>
          <w:rFonts w:ascii="Times New Roman" w:eastAsia="Times New Roman" w:hAnsi="Times New Roman" w:cs="Times New Roman"/>
          <w:color w:val="232330"/>
          <w:kern w:val="0"/>
          <w:lang w:eastAsia="en-GB"/>
          <w14:ligatures w14:val="none"/>
        </w:rPr>
        <w:t>humour</w:t>
      </w:r>
      <w:r w:rsidR="00510EFA">
        <w:rPr>
          <w:rFonts w:ascii="Times New Roman" w:eastAsia="Times New Roman" w:hAnsi="Times New Roman" w:cs="Times New Roman"/>
          <w:color w:val="232330"/>
          <w:kern w:val="0"/>
          <w:lang w:eastAsia="en-GB"/>
          <w14:ligatures w14:val="none"/>
        </w:rPr>
        <w:t xml:space="preserve"> and</w:t>
      </w:r>
      <w:r w:rsidR="00510EFA" w:rsidRPr="00417C67">
        <w:rPr>
          <w:rFonts w:ascii="Times New Roman" w:eastAsia="Times New Roman" w:hAnsi="Times New Roman" w:cs="Times New Roman"/>
          <w:color w:val="232330"/>
          <w:kern w:val="0"/>
          <w:lang w:eastAsia="en-GB"/>
          <w14:ligatures w14:val="none"/>
        </w:rPr>
        <w:t xml:space="preserve">  </w:t>
      </w:r>
      <w:r w:rsidRPr="00417C67">
        <w:rPr>
          <w:rFonts w:ascii="Times New Roman" w:eastAsia="Times New Roman" w:hAnsi="Times New Roman" w:cs="Times New Roman"/>
          <w:color w:val="232330"/>
          <w:kern w:val="0"/>
          <w:lang w:eastAsia="en-GB"/>
          <w14:ligatures w14:val="none"/>
        </w:rPr>
        <w:t>political</w:t>
      </w:r>
      <w:r w:rsidR="00510EFA">
        <w:rPr>
          <w:rFonts w:ascii="Times New Roman" w:eastAsia="Times New Roman" w:hAnsi="Times New Roman" w:cs="Times New Roman"/>
          <w:color w:val="232330"/>
          <w:kern w:val="0"/>
          <w:lang w:eastAsia="en-GB"/>
          <w14:ligatures w14:val="none"/>
        </w:rPr>
        <w:t xml:space="preserve"> </w:t>
      </w:r>
      <w:r w:rsidR="00510EFA" w:rsidRPr="00417C67">
        <w:rPr>
          <w:rFonts w:ascii="Times New Roman" w:eastAsia="Times New Roman" w:hAnsi="Times New Roman" w:cs="Times New Roman"/>
          <w:color w:val="232330"/>
          <w:kern w:val="0"/>
          <w:lang w:eastAsia="en-GB"/>
          <w14:ligatures w14:val="none"/>
        </w:rPr>
        <w:t>criticism</w:t>
      </w:r>
      <w:r w:rsidR="00510EFA">
        <w:rPr>
          <w:rFonts w:ascii="Times New Roman" w:eastAsia="Times New Roman" w:hAnsi="Times New Roman" w:cs="Times New Roman"/>
          <w:color w:val="232330"/>
          <w:kern w:val="0"/>
          <w:lang w:eastAsia="en-GB"/>
          <w14:ligatures w14:val="none"/>
        </w:rPr>
        <w:t xml:space="preserve">. It will also take account of </w:t>
      </w:r>
      <w:r w:rsidRPr="00417C67">
        <w:rPr>
          <w:rFonts w:ascii="Times New Roman" w:eastAsia="Times New Roman" w:hAnsi="Times New Roman" w:cs="Times New Roman"/>
          <w:color w:val="232330"/>
          <w:kern w:val="0"/>
          <w:lang w:eastAsia="en-GB"/>
          <w14:ligatures w14:val="none"/>
        </w:rPr>
        <w:t>the necessity and proportionality of removal or alternative measures to reduce dissemination under international human rights law</w:t>
      </w:r>
      <w:r>
        <w:rPr>
          <w:rFonts w:ascii="Times New Roman" w:eastAsia="Times New Roman" w:hAnsi="Times New Roman" w:cs="Times New Roman"/>
          <w:color w:val="232330"/>
          <w:kern w:val="0"/>
          <w:lang w:eastAsia="en-GB"/>
          <w14:ligatures w14:val="none"/>
        </w:rPr>
        <w:t>.</w:t>
      </w:r>
    </w:p>
    <w:p w14:paraId="3BA349B8" w14:textId="77777777" w:rsidR="00B80C7B" w:rsidRDefault="00B80C7B" w:rsidP="00C55429">
      <w:pPr>
        <w:jc w:val="both"/>
        <w:rPr>
          <w:rFonts w:ascii="Times New Roman" w:eastAsia="Times New Roman" w:hAnsi="Times New Roman" w:cs="Times New Roman"/>
          <w:color w:val="232330"/>
          <w:kern w:val="0"/>
          <w:lang w:eastAsia="en-GB"/>
          <w14:ligatures w14:val="none"/>
        </w:rPr>
      </w:pPr>
    </w:p>
    <w:p w14:paraId="3DA8E2E9" w14:textId="6F9EFE37" w:rsidR="00B80C7B" w:rsidRDefault="00B80C7B" w:rsidP="00B80C7B">
      <w:pPr>
        <w:jc w:val="both"/>
        <w:rPr>
          <w:rFonts w:ascii="Times New Roman" w:eastAsia="Times New Roman" w:hAnsi="Times New Roman" w:cs="Times New Roman"/>
          <w:color w:val="232330"/>
          <w:kern w:val="0"/>
          <w:lang w:eastAsia="en-GB"/>
          <w14:ligatures w14:val="none"/>
        </w:rPr>
      </w:pPr>
      <w:r w:rsidRPr="00417C67">
        <w:rPr>
          <w:rFonts w:ascii="Times New Roman" w:eastAsia="Times New Roman" w:hAnsi="Times New Roman" w:cs="Times New Roman"/>
          <w:color w:val="232330"/>
          <w:kern w:val="0"/>
          <w:lang w:eastAsia="en-GB"/>
          <w14:ligatures w14:val="none"/>
        </w:rPr>
        <w:t>The decision at stake is about the misrepresentation of a local politician’s views on immigration and fits under the category of deception or disinformation</w:t>
      </w:r>
      <w:r>
        <w:rPr>
          <w:rFonts w:ascii="Times New Roman" w:eastAsia="Times New Roman" w:hAnsi="Times New Roman" w:cs="Times New Roman"/>
          <w:color w:val="232330"/>
          <w:kern w:val="0"/>
          <w:lang w:eastAsia="en-GB"/>
          <w14:ligatures w14:val="none"/>
        </w:rPr>
        <w:t>.</w:t>
      </w:r>
      <w:r w:rsidRPr="00417C67">
        <w:rPr>
          <w:rStyle w:val="FootnoteReference"/>
          <w:rFonts w:ascii="Times New Roman" w:eastAsia="Times New Roman" w:hAnsi="Times New Roman" w:cs="Times New Roman"/>
          <w:color w:val="232330"/>
          <w:kern w:val="0"/>
          <w:lang w:eastAsia="en-GB"/>
          <w14:ligatures w14:val="none"/>
        </w:rPr>
        <w:footnoteReference w:id="1"/>
      </w:r>
      <w:r w:rsidRPr="00417C67">
        <w:rPr>
          <w:rFonts w:ascii="Times New Roman" w:eastAsia="Times New Roman" w:hAnsi="Times New Roman" w:cs="Times New Roman"/>
          <w:color w:val="232330"/>
          <w:kern w:val="0"/>
          <w:lang w:eastAsia="en-GB"/>
          <w14:ligatures w14:val="none"/>
        </w:rPr>
        <w:t xml:space="preserve"> Unlike restrictions on hate speech</w:t>
      </w:r>
      <w:r w:rsidR="00510EFA">
        <w:rPr>
          <w:rFonts w:ascii="Times New Roman" w:eastAsia="Times New Roman" w:hAnsi="Times New Roman" w:cs="Times New Roman"/>
          <w:color w:val="232330"/>
          <w:kern w:val="0"/>
          <w:lang w:eastAsia="en-GB"/>
          <w14:ligatures w14:val="none"/>
        </w:rPr>
        <w:t>,</w:t>
      </w:r>
      <w:r w:rsidRPr="00417C67">
        <w:rPr>
          <w:rFonts w:ascii="Times New Roman" w:eastAsia="Times New Roman" w:hAnsi="Times New Roman" w:cs="Times New Roman"/>
          <w:color w:val="232330"/>
          <w:kern w:val="0"/>
          <w:lang w:eastAsia="en-GB"/>
          <w14:ligatures w14:val="none"/>
        </w:rPr>
        <w:t xml:space="preserve"> which should be addressed under Article 20 of the International Covenant on Civil and Political Rights (ICCPR), international human rights law does not provide for </w:t>
      </w:r>
      <w:r w:rsidRPr="00417C67">
        <w:rPr>
          <w:rFonts w:ascii="Times New Roman" w:eastAsia="Times New Roman" w:hAnsi="Times New Roman" w:cs="Times New Roman"/>
          <w:i/>
          <w:iCs/>
          <w:color w:val="232330"/>
          <w:kern w:val="0"/>
          <w:lang w:eastAsia="en-GB"/>
          <w14:ligatures w14:val="none"/>
        </w:rPr>
        <w:t>lex specialis</w:t>
      </w:r>
      <w:r w:rsidRPr="00417C67">
        <w:rPr>
          <w:rFonts w:ascii="Times New Roman" w:eastAsia="Times New Roman" w:hAnsi="Times New Roman" w:cs="Times New Roman"/>
          <w:color w:val="232330"/>
          <w:kern w:val="0"/>
          <w:lang w:eastAsia="en-GB"/>
          <w14:ligatures w14:val="none"/>
        </w:rPr>
        <w:t xml:space="preserve"> when it comes to </w:t>
      </w:r>
      <w:r>
        <w:rPr>
          <w:rFonts w:ascii="Times New Roman" w:eastAsia="Times New Roman" w:hAnsi="Times New Roman" w:cs="Times New Roman"/>
          <w:color w:val="232330"/>
          <w:kern w:val="0"/>
          <w:lang w:eastAsia="en-GB"/>
          <w14:ligatures w14:val="none"/>
        </w:rPr>
        <w:t xml:space="preserve">restrictions for </w:t>
      </w:r>
      <w:r w:rsidRPr="00417C67">
        <w:rPr>
          <w:rFonts w:ascii="Times New Roman" w:eastAsia="Times New Roman" w:hAnsi="Times New Roman" w:cs="Times New Roman"/>
          <w:color w:val="232330"/>
          <w:kern w:val="0"/>
          <w:lang w:eastAsia="en-GB"/>
          <w14:ligatures w14:val="none"/>
        </w:rPr>
        <w:t>dis-and mis-information</w:t>
      </w:r>
      <w:r>
        <w:rPr>
          <w:rFonts w:ascii="Times New Roman" w:eastAsia="Times New Roman" w:hAnsi="Times New Roman" w:cs="Times New Roman"/>
          <w:color w:val="232330"/>
          <w:kern w:val="0"/>
          <w:lang w:eastAsia="en-GB"/>
          <w14:ligatures w14:val="none"/>
        </w:rPr>
        <w:t>.</w:t>
      </w:r>
      <w:r>
        <w:rPr>
          <w:rStyle w:val="FootnoteReference"/>
          <w:rFonts w:ascii="Times New Roman" w:eastAsia="Times New Roman" w:hAnsi="Times New Roman" w:cs="Times New Roman"/>
          <w:color w:val="232330"/>
          <w:kern w:val="0"/>
          <w:lang w:eastAsia="en-GB"/>
          <w14:ligatures w14:val="none"/>
        </w:rPr>
        <w:footnoteReference w:id="2"/>
      </w:r>
      <w:r>
        <w:rPr>
          <w:rFonts w:ascii="Times New Roman" w:eastAsia="Times New Roman" w:hAnsi="Times New Roman" w:cs="Times New Roman"/>
          <w:color w:val="232330"/>
          <w:kern w:val="0"/>
          <w:lang w:eastAsia="en-GB"/>
          <w14:ligatures w14:val="none"/>
        </w:rPr>
        <w:t xml:space="preserve"> Such restrictions </w:t>
      </w:r>
      <w:r w:rsidR="002200EF">
        <w:rPr>
          <w:rFonts w:ascii="Times New Roman" w:eastAsia="Times New Roman" w:hAnsi="Times New Roman" w:cs="Times New Roman"/>
          <w:color w:val="232330"/>
          <w:kern w:val="0"/>
          <w:lang w:eastAsia="en-GB"/>
          <w14:ligatures w14:val="none"/>
        </w:rPr>
        <w:t>could</w:t>
      </w:r>
      <w:r>
        <w:rPr>
          <w:rFonts w:ascii="Times New Roman" w:eastAsia="Times New Roman" w:hAnsi="Times New Roman" w:cs="Times New Roman"/>
          <w:color w:val="232330"/>
          <w:kern w:val="0"/>
          <w:lang w:eastAsia="en-GB"/>
          <w14:ligatures w14:val="none"/>
        </w:rPr>
        <w:t xml:space="preserve">, however, be permissible bearing in mind the tripartite test under Article 19 ICCPR. </w:t>
      </w:r>
      <w:r w:rsidR="00510EFA">
        <w:rPr>
          <w:rFonts w:ascii="Times New Roman" w:eastAsia="Times New Roman" w:hAnsi="Times New Roman" w:cs="Times New Roman"/>
          <w:color w:val="232330"/>
          <w:kern w:val="0"/>
          <w:lang w:eastAsia="en-GB"/>
          <w14:ligatures w14:val="none"/>
        </w:rPr>
        <w:t>The three components of this test are:</w:t>
      </w:r>
    </w:p>
    <w:p w14:paraId="7BAE6E80" w14:textId="77777777" w:rsidR="00B80C7B" w:rsidRDefault="00B80C7B" w:rsidP="00B80C7B">
      <w:pPr>
        <w:jc w:val="both"/>
        <w:rPr>
          <w:rFonts w:ascii="Times New Roman" w:eastAsia="Times New Roman" w:hAnsi="Times New Roman" w:cs="Times New Roman"/>
          <w:color w:val="232330"/>
          <w:kern w:val="0"/>
          <w:lang w:eastAsia="en-GB"/>
          <w14:ligatures w14:val="none"/>
        </w:rPr>
      </w:pPr>
    </w:p>
    <w:p w14:paraId="42995D7B" w14:textId="77777777" w:rsidR="006239D5" w:rsidRDefault="00B80C7B" w:rsidP="007D7583">
      <w:pPr>
        <w:pStyle w:val="ListParagraph"/>
        <w:numPr>
          <w:ilvl w:val="0"/>
          <w:numId w:val="1"/>
        </w:numPr>
        <w:jc w:val="both"/>
        <w:rPr>
          <w:rFonts w:ascii="Times New Roman" w:eastAsia="Times New Roman" w:hAnsi="Times New Roman" w:cs="Times New Roman"/>
          <w:color w:val="232330"/>
          <w:kern w:val="0"/>
          <w:lang w:eastAsia="en-GB"/>
          <w14:ligatures w14:val="none"/>
        </w:rPr>
      </w:pPr>
      <w:r w:rsidRPr="00B80C7B">
        <w:rPr>
          <w:rFonts w:ascii="Times New Roman" w:eastAsia="Times New Roman" w:hAnsi="Times New Roman" w:cs="Times New Roman"/>
          <w:b/>
          <w:bCs/>
          <w:color w:val="232330"/>
          <w:kern w:val="0"/>
          <w:lang w:eastAsia="en-GB"/>
          <w14:ligatures w14:val="none"/>
        </w:rPr>
        <w:t>Legality:</w:t>
      </w:r>
      <w:r w:rsidRPr="00B80C7B">
        <w:rPr>
          <w:rFonts w:ascii="Times New Roman" w:eastAsia="Times New Roman" w:hAnsi="Times New Roman" w:cs="Times New Roman"/>
          <w:color w:val="232330"/>
          <w:kern w:val="0"/>
          <w:lang w:eastAsia="en-GB"/>
          <w14:ligatures w14:val="none"/>
        </w:rPr>
        <w:t xml:space="preserve"> </w:t>
      </w:r>
      <w:r w:rsidRPr="007D7583">
        <w:rPr>
          <w:rFonts w:ascii="Times New Roman" w:eastAsia="Times New Roman" w:hAnsi="Times New Roman" w:cs="Times New Roman"/>
          <w:color w:val="232330"/>
          <w:kern w:val="0"/>
          <w:lang w:eastAsia="en-GB"/>
          <w14:ligatures w14:val="none"/>
        </w:rPr>
        <w:t xml:space="preserve">The Bullying and Harassment Community Standard of Meta does not explicitly refer to cases of deceptive or misleading information as a form of bullying and harassment. The increased use of deep fakes (during elections) might warrant restrictions to freedom of expression in the interest of preventing harassment. Therefore, the Oversight Board (OB) should consider recommending to Meta to include deceptive or misleading information </w:t>
      </w:r>
      <w:r w:rsidR="007D7583">
        <w:rPr>
          <w:rFonts w:ascii="Times New Roman" w:eastAsia="Times New Roman" w:hAnsi="Times New Roman" w:cs="Times New Roman"/>
          <w:color w:val="232330"/>
          <w:kern w:val="0"/>
          <w:lang w:eastAsia="en-GB"/>
          <w14:ligatures w14:val="none"/>
        </w:rPr>
        <w:t xml:space="preserve">about politicians </w:t>
      </w:r>
      <w:r w:rsidRPr="007D7583">
        <w:rPr>
          <w:rFonts w:ascii="Times New Roman" w:eastAsia="Times New Roman" w:hAnsi="Times New Roman" w:cs="Times New Roman"/>
          <w:color w:val="232330"/>
          <w:kern w:val="0"/>
          <w:lang w:eastAsia="en-GB"/>
          <w14:ligatures w14:val="none"/>
        </w:rPr>
        <w:t xml:space="preserve">as </w:t>
      </w:r>
      <w:r w:rsidR="007D7583" w:rsidRPr="007D7583">
        <w:rPr>
          <w:rFonts w:ascii="Times New Roman" w:eastAsia="Times New Roman" w:hAnsi="Times New Roman" w:cs="Times New Roman"/>
          <w:color w:val="232330"/>
          <w:kern w:val="0"/>
          <w:lang w:eastAsia="en-GB"/>
          <w14:ligatures w14:val="none"/>
        </w:rPr>
        <w:t xml:space="preserve">a form of </w:t>
      </w:r>
      <w:r w:rsidRPr="007D7583">
        <w:rPr>
          <w:rFonts w:ascii="Times New Roman" w:eastAsia="Times New Roman" w:hAnsi="Times New Roman" w:cs="Times New Roman"/>
          <w:color w:val="232330"/>
          <w:kern w:val="0"/>
          <w:lang w:eastAsia="en-GB"/>
          <w14:ligatures w14:val="none"/>
        </w:rPr>
        <w:t>harassment</w:t>
      </w:r>
      <w:r w:rsidR="007D7583" w:rsidRPr="007D7583">
        <w:rPr>
          <w:rFonts w:ascii="Times New Roman" w:eastAsia="Times New Roman" w:hAnsi="Times New Roman" w:cs="Times New Roman"/>
          <w:color w:val="232330"/>
          <w:kern w:val="0"/>
          <w:lang w:eastAsia="en-GB"/>
          <w14:ligatures w14:val="none"/>
        </w:rPr>
        <w:t xml:space="preserve"> that warrants restrictions to freedom of expression</w:t>
      </w:r>
      <w:r w:rsidRPr="007D7583">
        <w:rPr>
          <w:rFonts w:ascii="Times New Roman" w:eastAsia="Times New Roman" w:hAnsi="Times New Roman" w:cs="Times New Roman"/>
          <w:color w:val="232330"/>
          <w:kern w:val="0"/>
          <w:lang w:eastAsia="en-GB"/>
          <w14:ligatures w14:val="none"/>
        </w:rPr>
        <w:t xml:space="preserve">. </w:t>
      </w:r>
    </w:p>
    <w:p w14:paraId="30BA4BDE" w14:textId="66CC1C7F" w:rsidR="00B80C7B" w:rsidRPr="007D7583" w:rsidRDefault="00B80C7B" w:rsidP="006239D5">
      <w:pPr>
        <w:pStyle w:val="ListParagraph"/>
        <w:jc w:val="both"/>
        <w:rPr>
          <w:rFonts w:ascii="Times New Roman" w:eastAsia="Times New Roman" w:hAnsi="Times New Roman" w:cs="Times New Roman"/>
          <w:color w:val="232330"/>
          <w:kern w:val="0"/>
          <w:lang w:eastAsia="en-GB"/>
          <w14:ligatures w14:val="none"/>
        </w:rPr>
      </w:pPr>
      <w:r w:rsidRPr="007D7583">
        <w:rPr>
          <w:rFonts w:ascii="Times New Roman" w:eastAsia="Times New Roman" w:hAnsi="Times New Roman" w:cs="Times New Roman"/>
          <w:color w:val="232330"/>
          <w:kern w:val="0"/>
          <w:lang w:eastAsia="en-GB"/>
          <w14:ligatures w14:val="none"/>
        </w:rPr>
        <w:t>Women politicians in particular suffer from harassment.</w:t>
      </w:r>
      <w:r>
        <w:rPr>
          <w:rStyle w:val="FootnoteReference"/>
          <w:rFonts w:ascii="Times New Roman" w:eastAsia="Times New Roman" w:hAnsi="Times New Roman" w:cs="Times New Roman"/>
          <w:color w:val="232330"/>
          <w:kern w:val="0"/>
          <w:lang w:eastAsia="en-GB"/>
          <w14:ligatures w14:val="none"/>
        </w:rPr>
        <w:footnoteReference w:id="3"/>
      </w:r>
      <w:r w:rsidRPr="007D7583">
        <w:rPr>
          <w:rFonts w:ascii="Times New Roman" w:eastAsia="Times New Roman" w:hAnsi="Times New Roman" w:cs="Times New Roman"/>
          <w:color w:val="232330"/>
          <w:kern w:val="0"/>
          <w:lang w:eastAsia="en-GB"/>
          <w14:ligatures w14:val="none"/>
        </w:rPr>
        <w:t xml:space="preserve"> In the pending decision at hand, the safety of the female politician might be at stake if she is misrepresented to support rape</w:t>
      </w:r>
      <w:r w:rsidR="007D7583">
        <w:rPr>
          <w:rFonts w:ascii="Times New Roman" w:eastAsia="Times New Roman" w:hAnsi="Times New Roman" w:cs="Times New Roman"/>
          <w:color w:val="232330"/>
          <w:kern w:val="0"/>
          <w:lang w:eastAsia="en-GB"/>
          <w14:ligatures w14:val="none"/>
        </w:rPr>
        <w:t xml:space="preserve"> as</w:t>
      </w:r>
      <w:r w:rsidRPr="007D7583">
        <w:rPr>
          <w:rFonts w:ascii="Times New Roman" w:eastAsia="Times New Roman" w:hAnsi="Times New Roman" w:cs="Times New Roman"/>
          <w:color w:val="232330"/>
          <w:kern w:val="0"/>
          <w:lang w:eastAsia="en-GB"/>
          <w14:ligatures w14:val="none"/>
        </w:rPr>
        <w:t xml:space="preserve"> there might be radical responses to such a stance. Moreover, although the depicted politician was not up for re-election in 2026, episodes of deceptive information being published against her might have a deterrent effect on her re-election efforts</w:t>
      </w:r>
      <w:r w:rsidR="00510EFA">
        <w:rPr>
          <w:rFonts w:ascii="Times New Roman" w:eastAsia="Times New Roman" w:hAnsi="Times New Roman" w:cs="Times New Roman"/>
          <w:color w:val="232330"/>
          <w:kern w:val="0"/>
          <w:lang w:eastAsia="en-GB"/>
          <w14:ligatures w14:val="none"/>
        </w:rPr>
        <w:t xml:space="preserve"> in the future</w:t>
      </w:r>
      <w:r w:rsidRPr="007D7583">
        <w:rPr>
          <w:rFonts w:ascii="Times New Roman" w:eastAsia="Times New Roman" w:hAnsi="Times New Roman" w:cs="Times New Roman"/>
          <w:color w:val="232330"/>
          <w:kern w:val="0"/>
          <w:lang w:eastAsia="en-GB"/>
          <w14:ligatures w14:val="none"/>
        </w:rPr>
        <w:t>.</w:t>
      </w:r>
      <w:r>
        <w:rPr>
          <w:rStyle w:val="FootnoteReference"/>
          <w:rFonts w:ascii="Times New Roman" w:eastAsia="Times New Roman" w:hAnsi="Times New Roman" w:cs="Times New Roman"/>
          <w:color w:val="232330"/>
          <w:kern w:val="0"/>
          <w:lang w:eastAsia="en-GB"/>
          <w14:ligatures w14:val="none"/>
        </w:rPr>
        <w:footnoteReference w:id="4"/>
      </w:r>
    </w:p>
    <w:p w14:paraId="47CA0993" w14:textId="22948102" w:rsidR="006239D5" w:rsidRDefault="00243A0A" w:rsidP="00B80C7B">
      <w:pPr>
        <w:pStyle w:val="ListParagraph"/>
        <w:jc w:val="both"/>
        <w:rPr>
          <w:rFonts w:ascii="Times New Roman" w:eastAsia="Times New Roman" w:hAnsi="Times New Roman" w:cs="Times New Roman"/>
          <w:color w:val="232330"/>
          <w:kern w:val="0"/>
          <w:lang w:eastAsia="en-GB"/>
          <w14:ligatures w14:val="none"/>
        </w:rPr>
      </w:pPr>
      <w:r>
        <w:rPr>
          <w:rFonts w:ascii="Times New Roman" w:eastAsia="Times New Roman" w:hAnsi="Times New Roman" w:cs="Times New Roman"/>
          <w:color w:val="232330"/>
          <w:kern w:val="0"/>
          <w:lang w:eastAsia="en-GB"/>
          <w14:ligatures w14:val="none"/>
        </w:rPr>
        <w:t xml:space="preserve">Currently, the misinformation policy of the company fails on the legality prong. </w:t>
      </w:r>
      <w:r w:rsidR="00B80C7B">
        <w:rPr>
          <w:rFonts w:ascii="Times New Roman" w:eastAsia="Times New Roman" w:hAnsi="Times New Roman" w:cs="Times New Roman"/>
          <w:color w:val="232330"/>
          <w:kern w:val="0"/>
          <w:lang w:eastAsia="en-GB"/>
          <w14:ligatures w14:val="none"/>
        </w:rPr>
        <w:t>Under Meta’s misinformation community standard, the company r</w:t>
      </w:r>
      <w:r w:rsidR="00B80C7B" w:rsidRPr="00692381">
        <w:rPr>
          <w:rFonts w:ascii="Times New Roman" w:eastAsia="Times New Roman" w:hAnsi="Times New Roman" w:cs="Times New Roman"/>
          <w:color w:val="232330"/>
          <w:kern w:val="0"/>
          <w:lang w:eastAsia="en-GB"/>
          <w14:ligatures w14:val="none"/>
        </w:rPr>
        <w:t>emove</w:t>
      </w:r>
      <w:r w:rsidR="00B80C7B">
        <w:rPr>
          <w:rFonts w:ascii="Times New Roman" w:eastAsia="Times New Roman" w:hAnsi="Times New Roman" w:cs="Times New Roman"/>
          <w:color w:val="232330"/>
          <w:kern w:val="0"/>
          <w:lang w:eastAsia="en-GB"/>
          <w14:ligatures w14:val="none"/>
        </w:rPr>
        <w:t>s</w:t>
      </w:r>
      <w:r w:rsidR="00B80C7B" w:rsidRPr="00692381">
        <w:rPr>
          <w:rFonts w:ascii="Times New Roman" w:eastAsia="Times New Roman" w:hAnsi="Times New Roman" w:cs="Times New Roman"/>
          <w:color w:val="232330"/>
          <w:kern w:val="0"/>
          <w:lang w:eastAsia="en-GB"/>
          <w14:ligatures w14:val="none"/>
        </w:rPr>
        <w:t xml:space="preserve"> misinformation where it is likely to directly contribute to the risk of imminent physical harm</w:t>
      </w:r>
      <w:r w:rsidR="00B80C7B">
        <w:rPr>
          <w:rFonts w:ascii="Times New Roman" w:eastAsia="Times New Roman" w:hAnsi="Times New Roman" w:cs="Times New Roman"/>
          <w:color w:val="232330"/>
          <w:kern w:val="0"/>
          <w:lang w:eastAsia="en-GB"/>
          <w14:ligatures w14:val="none"/>
        </w:rPr>
        <w:t xml:space="preserve"> but also removes</w:t>
      </w:r>
      <w:r w:rsidR="00B80C7B" w:rsidRPr="00692381">
        <w:rPr>
          <w:rFonts w:ascii="Times New Roman" w:eastAsia="Times New Roman" w:hAnsi="Times New Roman" w:cs="Times New Roman"/>
          <w:color w:val="232330"/>
          <w:kern w:val="0"/>
          <w:lang w:eastAsia="en-GB"/>
          <w14:ligatures w14:val="none"/>
        </w:rPr>
        <w:t xml:space="preserve"> content that is likely to directly contribute to interference with the functioning of political processes.</w:t>
      </w:r>
      <w:r w:rsidR="00B80C7B">
        <w:rPr>
          <w:rFonts w:ascii="Times New Roman" w:eastAsia="Times New Roman" w:hAnsi="Times New Roman" w:cs="Times New Roman"/>
          <w:color w:val="232330"/>
          <w:kern w:val="0"/>
          <w:lang w:eastAsia="en-GB"/>
          <w14:ligatures w14:val="none"/>
        </w:rPr>
        <w:t xml:space="preserve"> The OB can urge Meta to clarify when deep fakes can contribute to interference with the functioning of democracy and </w:t>
      </w:r>
      <w:r w:rsidR="00271067">
        <w:rPr>
          <w:rFonts w:ascii="Times New Roman" w:eastAsia="Times New Roman" w:hAnsi="Times New Roman" w:cs="Times New Roman"/>
          <w:color w:val="232330"/>
          <w:kern w:val="0"/>
          <w:lang w:eastAsia="en-GB"/>
          <w14:ligatures w14:val="none"/>
        </w:rPr>
        <w:t xml:space="preserve">would therefore </w:t>
      </w:r>
      <w:r w:rsidR="00B80C7B">
        <w:rPr>
          <w:rFonts w:ascii="Times New Roman" w:eastAsia="Times New Roman" w:hAnsi="Times New Roman" w:cs="Times New Roman"/>
          <w:color w:val="232330"/>
          <w:kern w:val="0"/>
          <w:lang w:eastAsia="en-GB"/>
          <w14:ligatures w14:val="none"/>
        </w:rPr>
        <w:t xml:space="preserve">need removal, and under </w:t>
      </w:r>
      <w:r w:rsidR="00BB17D7">
        <w:rPr>
          <w:rFonts w:ascii="Times New Roman" w:eastAsia="Times New Roman" w:hAnsi="Times New Roman" w:cs="Times New Roman"/>
          <w:color w:val="232330"/>
          <w:kern w:val="0"/>
          <w:lang w:eastAsia="en-GB"/>
          <w14:ligatures w14:val="none"/>
        </w:rPr>
        <w:t xml:space="preserve">which </w:t>
      </w:r>
      <w:r w:rsidR="00B80C7B">
        <w:rPr>
          <w:rFonts w:ascii="Times New Roman" w:eastAsia="Times New Roman" w:hAnsi="Times New Roman" w:cs="Times New Roman"/>
          <w:color w:val="232330"/>
          <w:kern w:val="0"/>
          <w:lang w:eastAsia="en-GB"/>
          <w14:ligatures w14:val="none"/>
        </w:rPr>
        <w:t xml:space="preserve">circumstances such content can fall under the category of manipulated media that warrants an informative label. </w:t>
      </w:r>
    </w:p>
    <w:p w14:paraId="38831622" w14:textId="1A55D10D" w:rsidR="00B80C7B" w:rsidRDefault="00B80C7B" w:rsidP="00B80C7B">
      <w:pPr>
        <w:pStyle w:val="ListParagraph"/>
        <w:jc w:val="both"/>
        <w:rPr>
          <w:rFonts w:ascii="Times New Roman" w:eastAsia="Times New Roman" w:hAnsi="Times New Roman" w:cs="Times New Roman"/>
          <w:color w:val="232330"/>
          <w:kern w:val="0"/>
          <w:lang w:eastAsia="en-GB"/>
          <w14:ligatures w14:val="none"/>
        </w:rPr>
      </w:pPr>
      <w:r>
        <w:rPr>
          <w:rFonts w:ascii="Times New Roman" w:eastAsia="Times New Roman" w:hAnsi="Times New Roman" w:cs="Times New Roman"/>
          <w:color w:val="232330"/>
          <w:kern w:val="0"/>
          <w:lang w:eastAsia="en-GB"/>
          <w14:ligatures w14:val="none"/>
        </w:rPr>
        <w:t>Equally important, the community standard on misinformation states that “</w:t>
      </w:r>
      <w:r w:rsidRPr="00994E57">
        <w:rPr>
          <w:rFonts w:ascii="Times New Roman" w:eastAsia="Times New Roman" w:hAnsi="Times New Roman" w:cs="Times New Roman"/>
          <w:color w:val="232330"/>
          <w:kern w:val="0"/>
          <w:lang w:eastAsia="en-GB"/>
          <w14:ligatures w14:val="none"/>
        </w:rPr>
        <w:t xml:space="preserve">For all other misinformation, </w:t>
      </w:r>
      <w:r>
        <w:rPr>
          <w:rFonts w:ascii="Times New Roman" w:eastAsia="Times New Roman" w:hAnsi="Times New Roman" w:cs="Times New Roman"/>
          <w:color w:val="232330"/>
          <w:kern w:val="0"/>
          <w:lang w:eastAsia="en-GB"/>
          <w14:ligatures w14:val="none"/>
        </w:rPr>
        <w:t>[Meta]</w:t>
      </w:r>
      <w:r w:rsidRPr="00994E57">
        <w:rPr>
          <w:rFonts w:ascii="Times New Roman" w:eastAsia="Times New Roman" w:hAnsi="Times New Roman" w:cs="Times New Roman"/>
          <w:color w:val="232330"/>
          <w:kern w:val="0"/>
          <w:lang w:eastAsia="en-GB"/>
          <w14:ligatures w14:val="none"/>
        </w:rPr>
        <w:t xml:space="preserve"> focus on reducing its prevalence or creating an environment that fosters a productive dialogue</w:t>
      </w:r>
      <w:r>
        <w:rPr>
          <w:rFonts w:ascii="Times New Roman" w:eastAsia="Times New Roman" w:hAnsi="Times New Roman" w:cs="Times New Roman"/>
          <w:color w:val="232330"/>
          <w:kern w:val="0"/>
          <w:lang w:eastAsia="en-GB"/>
          <w14:ligatures w14:val="none"/>
        </w:rPr>
        <w:t xml:space="preserve">”. The OB can require more details </w:t>
      </w:r>
      <w:r w:rsidR="006239D5">
        <w:rPr>
          <w:rFonts w:ascii="Times New Roman" w:eastAsia="Times New Roman" w:hAnsi="Times New Roman" w:cs="Times New Roman"/>
          <w:color w:val="232330"/>
          <w:kern w:val="0"/>
          <w:lang w:eastAsia="en-GB"/>
          <w14:ligatures w14:val="none"/>
        </w:rPr>
        <w:t xml:space="preserve">from Meta </w:t>
      </w:r>
      <w:r>
        <w:rPr>
          <w:rFonts w:ascii="Times New Roman" w:eastAsia="Times New Roman" w:hAnsi="Times New Roman" w:cs="Times New Roman"/>
          <w:color w:val="232330"/>
          <w:kern w:val="0"/>
          <w:lang w:eastAsia="en-GB"/>
          <w14:ligatures w14:val="none"/>
        </w:rPr>
        <w:t xml:space="preserve">on </w:t>
      </w:r>
      <w:r>
        <w:rPr>
          <w:rFonts w:ascii="Times New Roman" w:eastAsia="Times New Roman" w:hAnsi="Times New Roman" w:cs="Times New Roman"/>
          <w:color w:val="232330"/>
          <w:kern w:val="0"/>
          <w:lang w:eastAsia="en-GB"/>
          <w14:ligatures w14:val="none"/>
        </w:rPr>
        <w:lastRenderedPageBreak/>
        <w:t>when the company should employ demotion</w:t>
      </w:r>
      <w:r>
        <w:rPr>
          <w:rStyle w:val="FootnoteReference"/>
          <w:rFonts w:ascii="Times New Roman" w:eastAsia="Times New Roman" w:hAnsi="Times New Roman" w:cs="Times New Roman"/>
          <w:color w:val="232330"/>
          <w:kern w:val="0"/>
          <w:lang w:eastAsia="en-GB"/>
          <w14:ligatures w14:val="none"/>
        </w:rPr>
        <w:footnoteReference w:id="5"/>
      </w:r>
      <w:r>
        <w:rPr>
          <w:rFonts w:ascii="Times New Roman" w:eastAsia="Times New Roman" w:hAnsi="Times New Roman" w:cs="Times New Roman"/>
          <w:color w:val="232330"/>
          <w:kern w:val="0"/>
          <w:lang w:eastAsia="en-GB"/>
          <w14:ligatures w14:val="none"/>
        </w:rPr>
        <w:t xml:space="preserve"> as a less intrusive technique that balances out freedom of expression with preventing harm in cases of disinformation. </w:t>
      </w:r>
    </w:p>
    <w:p w14:paraId="65F17059" w14:textId="77777777" w:rsidR="007D7583" w:rsidRDefault="007D7583" w:rsidP="00B80C7B">
      <w:pPr>
        <w:pStyle w:val="ListParagraph"/>
        <w:jc w:val="both"/>
        <w:rPr>
          <w:rFonts w:ascii="Times New Roman" w:eastAsia="Times New Roman" w:hAnsi="Times New Roman" w:cs="Times New Roman"/>
          <w:color w:val="232330"/>
          <w:kern w:val="0"/>
          <w:lang w:eastAsia="en-GB"/>
          <w14:ligatures w14:val="none"/>
        </w:rPr>
      </w:pPr>
    </w:p>
    <w:p w14:paraId="03B278BC" w14:textId="663681F2" w:rsidR="009B11DA" w:rsidRPr="009B11DA" w:rsidRDefault="007A73A4" w:rsidP="009B11DA">
      <w:pPr>
        <w:pStyle w:val="ListParagraph"/>
        <w:numPr>
          <w:ilvl w:val="0"/>
          <w:numId w:val="1"/>
        </w:numPr>
        <w:jc w:val="both"/>
        <w:rPr>
          <w:rFonts w:ascii="Times New Roman" w:eastAsia="Times New Roman" w:hAnsi="Times New Roman" w:cs="Times New Roman"/>
          <w:b/>
          <w:bCs/>
          <w:color w:val="232330"/>
          <w:kern w:val="0"/>
          <w:lang w:eastAsia="en-GB"/>
          <w14:ligatures w14:val="none"/>
        </w:rPr>
      </w:pPr>
      <w:r w:rsidRPr="009B11DA">
        <w:rPr>
          <w:rFonts w:ascii="Times New Roman" w:eastAsia="Times New Roman" w:hAnsi="Times New Roman" w:cs="Times New Roman"/>
          <w:b/>
          <w:bCs/>
          <w:color w:val="232330"/>
          <w:kern w:val="0"/>
          <w:lang w:eastAsia="en-GB"/>
          <w14:ligatures w14:val="none"/>
        </w:rPr>
        <w:t xml:space="preserve">Legitimate aim: </w:t>
      </w:r>
      <w:r w:rsidR="009B11DA" w:rsidRPr="009B11DA">
        <w:rPr>
          <w:rFonts w:ascii="Times New Roman" w:eastAsia="Times New Roman" w:hAnsi="Times New Roman" w:cs="Times New Roman"/>
          <w:color w:val="232330"/>
          <w:kern w:val="0"/>
          <w:lang w:eastAsia="en-GB"/>
          <w14:ligatures w14:val="none"/>
        </w:rPr>
        <w:t>Under Article 19.3 of the ICCPR</w:t>
      </w:r>
      <w:r w:rsidR="009B11DA" w:rsidRPr="009B11DA">
        <w:rPr>
          <w:rFonts w:ascii="Times New Roman" w:eastAsia="Times New Roman" w:hAnsi="Times New Roman" w:cs="Times New Roman"/>
          <w:b/>
          <w:bCs/>
          <w:color w:val="232330"/>
          <w:kern w:val="0"/>
          <w:lang w:eastAsia="en-GB"/>
          <w14:ligatures w14:val="none"/>
        </w:rPr>
        <w:t xml:space="preserve">, </w:t>
      </w:r>
      <w:r w:rsidR="009B11DA" w:rsidRPr="009B11DA">
        <w:rPr>
          <w:rFonts w:ascii="Times New Roman" w:eastAsia="Times New Roman" w:hAnsi="Times New Roman" w:cs="Times New Roman"/>
          <w:color w:val="232330"/>
          <w:kern w:val="0"/>
          <w:lang w:eastAsia="en-GB"/>
          <w14:ligatures w14:val="none"/>
        </w:rPr>
        <w:t>interferences must pursue one or more legitimate aims</w:t>
      </w:r>
      <w:r w:rsidR="00BB17D7">
        <w:rPr>
          <w:rFonts w:ascii="Times New Roman" w:eastAsia="Times New Roman" w:hAnsi="Times New Roman" w:cs="Times New Roman"/>
          <w:color w:val="232330"/>
          <w:kern w:val="0"/>
          <w:lang w:eastAsia="en-GB"/>
          <w14:ligatures w14:val="none"/>
        </w:rPr>
        <w:t>,</w:t>
      </w:r>
      <w:r w:rsidR="009B11DA" w:rsidRPr="009B11DA">
        <w:rPr>
          <w:rFonts w:ascii="Times New Roman" w:eastAsia="Times New Roman" w:hAnsi="Times New Roman" w:cs="Times New Roman"/>
          <w:color w:val="232330"/>
          <w:kern w:val="0"/>
          <w:lang w:eastAsia="en-GB"/>
          <w14:ligatures w14:val="none"/>
        </w:rPr>
        <w:t xml:space="preserve"> such as protection of the rights and reputation of others. </w:t>
      </w:r>
      <w:r w:rsidR="009B11DA">
        <w:rPr>
          <w:rFonts w:ascii="Times New Roman" w:eastAsia="Times New Roman" w:hAnsi="Times New Roman" w:cs="Times New Roman"/>
          <w:color w:val="232330"/>
          <w:kern w:val="0"/>
          <w:lang w:eastAsia="en-GB"/>
          <w14:ligatures w14:val="none"/>
        </w:rPr>
        <w:t>The r</w:t>
      </w:r>
      <w:r w:rsidR="009B11DA" w:rsidRPr="009B11DA">
        <w:rPr>
          <w:rFonts w:ascii="Times New Roman" w:eastAsia="Times New Roman" w:hAnsi="Times New Roman" w:cs="Times New Roman"/>
          <w:color w:val="232330"/>
          <w:kern w:val="0"/>
          <w:lang w:eastAsia="en-GB"/>
          <w14:ligatures w14:val="none"/>
        </w:rPr>
        <w:t xml:space="preserve">egulation of deepfake content aimed at political impersonation can be framed in terms of protecting the </w:t>
      </w:r>
      <w:r w:rsidR="009B11DA">
        <w:rPr>
          <w:rFonts w:ascii="Times New Roman" w:eastAsia="Times New Roman" w:hAnsi="Times New Roman" w:cs="Times New Roman"/>
          <w:color w:val="232330"/>
          <w:kern w:val="0"/>
          <w:lang w:eastAsia="en-GB"/>
          <w14:ligatures w14:val="none"/>
        </w:rPr>
        <w:t>reputation and privacy of the impersonated politician (under Article 17 ICCPR). Moreover, a</w:t>
      </w:r>
      <w:r w:rsidR="00243A0A" w:rsidRPr="009B11DA">
        <w:rPr>
          <w:rFonts w:ascii="Times New Roman" w:eastAsia="Times New Roman" w:hAnsi="Times New Roman" w:cs="Times New Roman"/>
          <w:color w:val="232330"/>
          <w:kern w:val="0"/>
          <w:lang w:eastAsia="en-GB"/>
          <w14:ligatures w14:val="none"/>
        </w:rPr>
        <w:t>s the OB</w:t>
      </w:r>
      <w:r w:rsidR="00243A0A" w:rsidRPr="009B11DA">
        <w:rPr>
          <w:rFonts w:ascii="Times New Roman" w:eastAsia="Times New Roman" w:hAnsi="Times New Roman" w:cs="Times New Roman"/>
          <w:b/>
          <w:bCs/>
          <w:color w:val="232330"/>
          <w:kern w:val="0"/>
          <w:lang w:eastAsia="en-GB"/>
          <w14:ligatures w14:val="none"/>
        </w:rPr>
        <w:t xml:space="preserve"> </w:t>
      </w:r>
      <w:r w:rsidR="00243A0A" w:rsidRPr="009B11DA">
        <w:rPr>
          <w:rFonts w:ascii="Times New Roman" w:eastAsia="Times New Roman" w:hAnsi="Times New Roman" w:cs="Times New Roman"/>
          <w:color w:val="232330"/>
          <w:kern w:val="0"/>
          <w:lang w:eastAsia="en-GB"/>
          <w14:ligatures w14:val="none"/>
        </w:rPr>
        <w:t xml:space="preserve">held in its previous decision on </w:t>
      </w:r>
      <w:r w:rsidR="00BB17D7">
        <w:rPr>
          <w:rFonts w:ascii="Times New Roman" w:eastAsia="Times New Roman" w:hAnsi="Times New Roman" w:cs="Times New Roman"/>
          <w:color w:val="232330"/>
          <w:kern w:val="0"/>
          <w:lang w:eastAsia="en-GB"/>
          <w14:ligatures w14:val="none"/>
        </w:rPr>
        <w:t xml:space="preserve">the </w:t>
      </w:r>
      <w:r w:rsidR="00243A0A" w:rsidRPr="009B11DA">
        <w:rPr>
          <w:rFonts w:ascii="Times New Roman" w:eastAsia="Times New Roman" w:hAnsi="Times New Roman" w:cs="Times New Roman"/>
          <w:color w:val="232330"/>
          <w:kern w:val="0"/>
          <w:lang w:eastAsia="en-GB"/>
          <w14:ligatures w14:val="none"/>
        </w:rPr>
        <w:t>Altered Video of President Biden, “p</w:t>
      </w:r>
      <w:r w:rsidR="00272775" w:rsidRPr="009B11DA">
        <w:rPr>
          <w:rFonts w:ascii="Times New Roman" w:eastAsia="Times New Roman" w:hAnsi="Times New Roman" w:cs="Times New Roman"/>
          <w:color w:val="232330"/>
          <w:kern w:val="0"/>
          <w:lang w:eastAsia="en-GB"/>
          <w14:ligatures w14:val="none"/>
        </w:rPr>
        <w:t>rotecting the right to vote and to take part in the conduct of public affairs is a legitimate aim that Meta’s Manipulated Media policy can legitimately pursue (Article 25, ICCPR). Protecting the right to vote and to take part in the conduct of public affairs can justify taking measures against manipulated media,</w:t>
      </w:r>
      <w:r w:rsidR="00BB17D7">
        <w:rPr>
          <w:rFonts w:ascii="Times New Roman" w:eastAsia="Times New Roman" w:hAnsi="Times New Roman" w:cs="Times New Roman"/>
          <w:color w:val="232330"/>
          <w:kern w:val="0"/>
          <w:lang w:eastAsia="en-GB"/>
          <w14:ligatures w14:val="none"/>
        </w:rPr>
        <w:t xml:space="preserve"> so</w:t>
      </w:r>
      <w:r w:rsidR="00272775" w:rsidRPr="009B11DA">
        <w:rPr>
          <w:rFonts w:ascii="Times New Roman" w:eastAsia="Times New Roman" w:hAnsi="Times New Roman" w:cs="Times New Roman"/>
          <w:color w:val="232330"/>
          <w:kern w:val="0"/>
          <w:lang w:eastAsia="en-GB"/>
          <w14:ligatures w14:val="none"/>
        </w:rPr>
        <w:t xml:space="preserve"> long as Meta specifies the objectives of these measures and they are necessary and proportionate</w:t>
      </w:r>
      <w:r w:rsidR="00243A0A" w:rsidRPr="009B11DA">
        <w:rPr>
          <w:rFonts w:ascii="Times New Roman" w:eastAsia="Times New Roman" w:hAnsi="Times New Roman" w:cs="Times New Roman"/>
          <w:color w:val="232330"/>
          <w:kern w:val="0"/>
          <w:lang w:eastAsia="en-GB"/>
          <w14:ligatures w14:val="none"/>
        </w:rPr>
        <w:t>.”</w:t>
      </w:r>
      <w:r w:rsidR="009B11DA" w:rsidRPr="009B11DA">
        <w:rPr>
          <w:rFonts w:ascii="Times New Roman" w:eastAsia="Times New Roman" w:hAnsi="Times New Roman" w:cs="Times New Roman"/>
          <w:color w:val="232330"/>
          <w:kern w:val="0"/>
          <w:lang w:eastAsia="en-GB"/>
          <w14:ligatures w14:val="none"/>
        </w:rPr>
        <w:t xml:space="preserve"> </w:t>
      </w:r>
    </w:p>
    <w:p w14:paraId="5C59DD12" w14:textId="77777777" w:rsidR="009B11DA" w:rsidRPr="009B11DA" w:rsidRDefault="009B11DA" w:rsidP="009B11DA">
      <w:pPr>
        <w:pStyle w:val="ListParagraph"/>
        <w:jc w:val="both"/>
        <w:rPr>
          <w:rFonts w:ascii="Times New Roman" w:eastAsia="Times New Roman" w:hAnsi="Times New Roman" w:cs="Times New Roman"/>
          <w:b/>
          <w:bCs/>
          <w:color w:val="232330"/>
          <w:kern w:val="0"/>
          <w:lang w:eastAsia="en-GB"/>
          <w14:ligatures w14:val="none"/>
        </w:rPr>
      </w:pPr>
    </w:p>
    <w:p w14:paraId="73145692" w14:textId="4DC7D6FC" w:rsidR="006239D5" w:rsidRPr="006239D5" w:rsidRDefault="007A73A4" w:rsidP="006239D5">
      <w:pPr>
        <w:pStyle w:val="ListParagraph"/>
        <w:numPr>
          <w:ilvl w:val="0"/>
          <w:numId w:val="1"/>
        </w:numPr>
        <w:jc w:val="both"/>
        <w:rPr>
          <w:rFonts w:ascii="Times New Roman" w:eastAsia="Times New Roman" w:hAnsi="Times New Roman" w:cs="Times New Roman"/>
          <w:color w:val="232330"/>
          <w:kern w:val="0"/>
          <w:lang w:eastAsia="en-GB"/>
          <w14:ligatures w14:val="none"/>
        </w:rPr>
      </w:pPr>
      <w:r>
        <w:rPr>
          <w:rFonts w:ascii="Times New Roman" w:eastAsia="Times New Roman" w:hAnsi="Times New Roman" w:cs="Times New Roman"/>
          <w:b/>
          <w:bCs/>
          <w:color w:val="232330"/>
          <w:kern w:val="0"/>
          <w:lang w:eastAsia="en-GB"/>
          <w14:ligatures w14:val="none"/>
        </w:rPr>
        <w:t>Necessity and Proportionality</w:t>
      </w:r>
      <w:r w:rsidR="00243A0A">
        <w:rPr>
          <w:rFonts w:ascii="Times New Roman" w:eastAsia="Times New Roman" w:hAnsi="Times New Roman" w:cs="Times New Roman"/>
          <w:b/>
          <w:bCs/>
          <w:color w:val="232330"/>
          <w:kern w:val="0"/>
          <w:lang w:eastAsia="en-GB"/>
          <w14:ligatures w14:val="none"/>
        </w:rPr>
        <w:t xml:space="preserve">: </w:t>
      </w:r>
      <w:r w:rsidR="00243A0A" w:rsidRPr="00243A0A">
        <w:rPr>
          <w:rFonts w:ascii="Times New Roman" w:eastAsia="Times New Roman" w:hAnsi="Times New Roman" w:cs="Times New Roman"/>
          <w:color w:val="232330"/>
          <w:kern w:val="0"/>
          <w:lang w:eastAsia="en-GB"/>
          <w14:ligatures w14:val="none"/>
        </w:rPr>
        <w:t>As the</w:t>
      </w:r>
      <w:r w:rsidR="00243A0A">
        <w:rPr>
          <w:rFonts w:ascii="Times New Roman" w:eastAsia="Times New Roman" w:hAnsi="Times New Roman" w:cs="Times New Roman"/>
          <w:color w:val="232330"/>
          <w:kern w:val="0"/>
          <w:lang w:eastAsia="en-GB"/>
          <w14:ligatures w14:val="none"/>
        </w:rPr>
        <w:t xml:space="preserve"> OB</w:t>
      </w:r>
      <w:r w:rsidR="00243A0A" w:rsidRPr="00243A0A">
        <w:rPr>
          <w:rFonts w:ascii="Times New Roman" w:eastAsia="Times New Roman" w:hAnsi="Times New Roman" w:cs="Times New Roman"/>
          <w:color w:val="232330"/>
          <w:kern w:val="0"/>
          <w:lang w:eastAsia="en-GB"/>
          <w14:ligatures w14:val="none"/>
        </w:rPr>
        <w:t>, quoting General Comment 34</w:t>
      </w:r>
      <w:r w:rsidR="007D7583">
        <w:rPr>
          <w:rFonts w:ascii="Times New Roman" w:eastAsia="Times New Roman" w:hAnsi="Times New Roman" w:cs="Times New Roman"/>
          <w:color w:val="232330"/>
          <w:kern w:val="0"/>
          <w:lang w:eastAsia="en-GB"/>
          <w14:ligatures w14:val="none"/>
        </w:rPr>
        <w:t>,</w:t>
      </w:r>
      <w:r w:rsidR="00243A0A" w:rsidRPr="00243A0A">
        <w:rPr>
          <w:rFonts w:ascii="Times New Roman" w:eastAsia="Times New Roman" w:hAnsi="Times New Roman" w:cs="Times New Roman"/>
          <w:color w:val="232330"/>
          <w:kern w:val="0"/>
          <w:lang w:eastAsia="en-GB"/>
          <w14:ligatures w14:val="none"/>
        </w:rPr>
        <w:t xml:space="preserve"> held in its</w:t>
      </w:r>
      <w:r w:rsidR="00243A0A">
        <w:rPr>
          <w:rFonts w:ascii="Times New Roman" w:eastAsia="Times New Roman" w:hAnsi="Times New Roman" w:cs="Times New Roman"/>
          <w:color w:val="232330"/>
          <w:kern w:val="0"/>
          <w:lang w:eastAsia="en-GB"/>
          <w14:ligatures w14:val="none"/>
        </w:rPr>
        <w:t xml:space="preserve"> prior decision on </w:t>
      </w:r>
      <w:r w:rsidR="00BB17D7">
        <w:rPr>
          <w:rFonts w:ascii="Times New Roman" w:eastAsia="Times New Roman" w:hAnsi="Times New Roman" w:cs="Times New Roman"/>
          <w:color w:val="232330"/>
          <w:kern w:val="0"/>
          <w:lang w:eastAsia="en-GB"/>
          <w14:ligatures w14:val="none"/>
        </w:rPr>
        <w:t xml:space="preserve">the </w:t>
      </w:r>
      <w:r w:rsidR="00243A0A">
        <w:rPr>
          <w:rFonts w:ascii="Times New Roman" w:eastAsia="Times New Roman" w:hAnsi="Times New Roman" w:cs="Times New Roman"/>
          <w:color w:val="232330"/>
          <w:kern w:val="0"/>
          <w:lang w:eastAsia="en-GB"/>
          <w14:ligatures w14:val="none"/>
        </w:rPr>
        <w:t>Altered Video of President Biden</w:t>
      </w:r>
      <w:r w:rsidR="00243A0A">
        <w:rPr>
          <w:rFonts w:ascii="Times New Roman" w:eastAsia="Times New Roman" w:hAnsi="Times New Roman" w:cs="Times New Roman"/>
          <w:b/>
          <w:bCs/>
          <w:color w:val="232330"/>
          <w:kern w:val="0"/>
          <w:lang w:eastAsia="en-GB"/>
          <w14:ligatures w14:val="none"/>
        </w:rPr>
        <w:t xml:space="preserve"> </w:t>
      </w:r>
      <w:r w:rsidR="00243A0A" w:rsidRPr="00243A0A">
        <w:rPr>
          <w:rFonts w:ascii="Times New Roman" w:eastAsia="Times New Roman" w:hAnsi="Times New Roman" w:cs="Times New Roman"/>
          <w:color w:val="232330"/>
          <w:kern w:val="0"/>
          <w:lang w:eastAsia="en-GB"/>
          <w14:ligatures w14:val="none"/>
        </w:rPr>
        <w:t xml:space="preserve">“Proportionality requires that any restriction </w:t>
      </w:r>
      <w:r w:rsidR="00243A0A">
        <w:rPr>
          <w:rFonts w:ascii="Times New Roman" w:eastAsia="Times New Roman" w:hAnsi="Times New Roman" w:cs="Times New Roman"/>
          <w:color w:val="232330"/>
          <w:kern w:val="0"/>
          <w:lang w:eastAsia="en-GB"/>
          <w14:ligatures w14:val="none"/>
        </w:rPr>
        <w:t>‘</w:t>
      </w:r>
      <w:r w:rsidR="00243A0A" w:rsidRPr="00243A0A">
        <w:rPr>
          <w:rFonts w:ascii="Times New Roman" w:eastAsia="Times New Roman" w:hAnsi="Times New Roman" w:cs="Times New Roman"/>
          <w:color w:val="232330"/>
          <w:kern w:val="0"/>
          <w:lang w:eastAsia="en-GB"/>
          <w14:ligatures w14:val="none"/>
        </w:rPr>
        <w:t>must be the least intrusive instrument amongst those which might achieve their protective function</w:t>
      </w:r>
      <w:r w:rsidR="00243A0A">
        <w:rPr>
          <w:rFonts w:ascii="Times New Roman" w:eastAsia="Times New Roman" w:hAnsi="Times New Roman" w:cs="Times New Roman"/>
          <w:color w:val="232330"/>
          <w:kern w:val="0"/>
          <w:lang w:eastAsia="en-GB"/>
          <w14:ligatures w14:val="none"/>
        </w:rPr>
        <w:t>’</w:t>
      </w:r>
      <w:r w:rsidR="00C05A29">
        <w:rPr>
          <w:rFonts w:ascii="Times New Roman" w:eastAsia="Times New Roman" w:hAnsi="Times New Roman" w:cs="Times New Roman"/>
          <w:color w:val="232330"/>
          <w:kern w:val="0"/>
          <w:lang w:eastAsia="en-GB"/>
          <w14:ligatures w14:val="none"/>
        </w:rPr>
        <w:t>”</w:t>
      </w:r>
      <w:r w:rsidR="00243A0A">
        <w:rPr>
          <w:rFonts w:ascii="Times New Roman" w:eastAsia="Times New Roman" w:hAnsi="Times New Roman" w:cs="Times New Roman"/>
          <w:color w:val="232330"/>
          <w:kern w:val="0"/>
          <w:lang w:eastAsia="en-GB"/>
          <w14:ligatures w14:val="none"/>
        </w:rPr>
        <w:t xml:space="preserve">. Whereas restrictions </w:t>
      </w:r>
      <w:r w:rsidR="007D7583">
        <w:rPr>
          <w:rFonts w:ascii="Times New Roman" w:eastAsia="Times New Roman" w:hAnsi="Times New Roman" w:cs="Times New Roman"/>
          <w:color w:val="232330"/>
          <w:kern w:val="0"/>
          <w:lang w:eastAsia="en-GB"/>
          <w14:ligatures w14:val="none"/>
        </w:rPr>
        <w:t xml:space="preserve">to freedom of expression </w:t>
      </w:r>
      <w:r w:rsidR="00243A0A">
        <w:rPr>
          <w:rFonts w:ascii="Times New Roman" w:eastAsia="Times New Roman" w:hAnsi="Times New Roman" w:cs="Times New Roman"/>
          <w:color w:val="232330"/>
          <w:kern w:val="0"/>
          <w:lang w:eastAsia="en-GB"/>
          <w14:ligatures w14:val="none"/>
        </w:rPr>
        <w:t xml:space="preserve">in the interest </w:t>
      </w:r>
      <w:r w:rsidR="007D7583">
        <w:rPr>
          <w:rFonts w:ascii="Times New Roman" w:eastAsia="Times New Roman" w:hAnsi="Times New Roman" w:cs="Times New Roman"/>
          <w:color w:val="232330"/>
          <w:kern w:val="0"/>
          <w:lang w:eastAsia="en-GB"/>
          <w14:ligatures w14:val="none"/>
        </w:rPr>
        <w:t xml:space="preserve">of preventing </w:t>
      </w:r>
      <w:r w:rsidR="006239D5">
        <w:rPr>
          <w:rFonts w:ascii="Times New Roman" w:eastAsia="Times New Roman" w:hAnsi="Times New Roman" w:cs="Times New Roman"/>
          <w:color w:val="232330"/>
          <w:kern w:val="0"/>
          <w:lang w:eastAsia="en-GB"/>
          <w14:ligatures w14:val="none"/>
        </w:rPr>
        <w:t xml:space="preserve">individual and </w:t>
      </w:r>
      <w:r w:rsidR="007D7583">
        <w:rPr>
          <w:rFonts w:ascii="Times New Roman" w:eastAsia="Times New Roman" w:hAnsi="Times New Roman" w:cs="Times New Roman"/>
          <w:color w:val="232330"/>
          <w:kern w:val="0"/>
          <w:lang w:eastAsia="en-GB"/>
          <w14:ligatures w14:val="none"/>
        </w:rPr>
        <w:t>social harm are warranted in the present case, d</w:t>
      </w:r>
      <w:r w:rsidRPr="00243A0A">
        <w:rPr>
          <w:rFonts w:ascii="Times New Roman" w:eastAsia="Times New Roman" w:hAnsi="Times New Roman" w:cs="Times New Roman"/>
          <w:color w:val="232330"/>
          <w:kern w:val="0"/>
          <w:lang w:eastAsia="en-GB"/>
          <w14:ligatures w14:val="none"/>
        </w:rPr>
        <w:t>eleting th</w:t>
      </w:r>
      <w:r w:rsidR="007D7583">
        <w:rPr>
          <w:rFonts w:ascii="Times New Roman" w:eastAsia="Times New Roman" w:hAnsi="Times New Roman" w:cs="Times New Roman"/>
          <w:color w:val="232330"/>
          <w:kern w:val="0"/>
          <w:lang w:eastAsia="en-GB"/>
          <w14:ligatures w14:val="none"/>
        </w:rPr>
        <w:t>e</w:t>
      </w:r>
      <w:r w:rsidRPr="00243A0A">
        <w:rPr>
          <w:rFonts w:ascii="Times New Roman" w:eastAsia="Times New Roman" w:hAnsi="Times New Roman" w:cs="Times New Roman"/>
          <w:color w:val="232330"/>
          <w:kern w:val="0"/>
          <w:lang w:eastAsia="en-GB"/>
          <w14:ligatures w14:val="none"/>
        </w:rPr>
        <w:t xml:space="preserve"> post might be problematic as the post could be used for evidence in a </w:t>
      </w:r>
      <w:r w:rsidR="007D7583">
        <w:rPr>
          <w:rFonts w:ascii="Times New Roman" w:eastAsia="Times New Roman" w:hAnsi="Times New Roman" w:cs="Times New Roman"/>
          <w:color w:val="232330"/>
          <w:kern w:val="0"/>
          <w:lang w:eastAsia="en-GB"/>
          <w14:ligatures w14:val="none"/>
        </w:rPr>
        <w:t xml:space="preserve">future </w:t>
      </w:r>
      <w:r w:rsidRPr="00243A0A">
        <w:rPr>
          <w:rFonts w:ascii="Times New Roman" w:eastAsia="Times New Roman" w:hAnsi="Times New Roman" w:cs="Times New Roman"/>
          <w:color w:val="232330"/>
          <w:kern w:val="0"/>
          <w:lang w:eastAsia="en-GB"/>
          <w14:ligatures w14:val="none"/>
        </w:rPr>
        <w:t>libel case</w:t>
      </w:r>
      <w:r w:rsidR="00243A0A">
        <w:rPr>
          <w:rFonts w:ascii="Times New Roman" w:eastAsia="Times New Roman" w:hAnsi="Times New Roman" w:cs="Times New Roman"/>
          <w:color w:val="232330"/>
          <w:kern w:val="0"/>
          <w:lang w:eastAsia="en-GB"/>
          <w14:ligatures w14:val="none"/>
        </w:rPr>
        <w:t xml:space="preserve">. </w:t>
      </w:r>
      <w:r w:rsidR="007D7583">
        <w:rPr>
          <w:rFonts w:ascii="Times New Roman" w:eastAsia="Times New Roman" w:hAnsi="Times New Roman" w:cs="Times New Roman"/>
          <w:color w:val="232330"/>
          <w:kern w:val="0"/>
          <w:lang w:eastAsia="en-GB"/>
          <w14:ligatures w14:val="none"/>
        </w:rPr>
        <w:t xml:space="preserve">It can be used by the politician herself to raise awareness by debunking the smear campaign against her. Therefore, labelling the post and demoting the content could be </w:t>
      </w:r>
      <w:r w:rsidR="00271067">
        <w:rPr>
          <w:rFonts w:ascii="Times New Roman" w:eastAsia="Times New Roman" w:hAnsi="Times New Roman" w:cs="Times New Roman"/>
          <w:color w:val="232330"/>
          <w:kern w:val="0"/>
          <w:lang w:eastAsia="en-GB"/>
          <w14:ligatures w14:val="none"/>
        </w:rPr>
        <w:t xml:space="preserve">measures that are both necessary and proportionate for dealing with the decision at hand. </w:t>
      </w:r>
    </w:p>
    <w:p w14:paraId="1AD439FC" w14:textId="2C0210A4" w:rsidR="006239D5" w:rsidRDefault="009B11DA" w:rsidP="006239D5">
      <w:pPr>
        <w:pStyle w:val="ListParagraph"/>
        <w:jc w:val="both"/>
        <w:rPr>
          <w:rFonts w:ascii="Times New Roman" w:eastAsia="Times New Roman" w:hAnsi="Times New Roman" w:cs="Times New Roman"/>
          <w:color w:val="232330"/>
          <w:kern w:val="0"/>
          <w:lang w:eastAsia="en-GB"/>
          <w14:ligatures w14:val="none"/>
        </w:rPr>
      </w:pPr>
      <w:r w:rsidRPr="006239D5">
        <w:rPr>
          <w:rFonts w:ascii="Times New Roman" w:eastAsia="Times New Roman" w:hAnsi="Times New Roman" w:cs="Times New Roman"/>
          <w:color w:val="232330"/>
          <w:kern w:val="0"/>
          <w:lang w:eastAsia="en-GB"/>
          <w14:ligatures w14:val="none"/>
        </w:rPr>
        <w:t xml:space="preserve">However, with the advancement of technology </w:t>
      </w:r>
      <w:r w:rsidR="00B6214E" w:rsidRPr="006239D5">
        <w:rPr>
          <w:rFonts w:ascii="Times New Roman" w:eastAsia="Times New Roman" w:hAnsi="Times New Roman" w:cs="Times New Roman"/>
          <w:color w:val="232330"/>
          <w:kern w:val="0"/>
          <w:lang w:eastAsia="en-GB"/>
          <w14:ligatures w14:val="none"/>
        </w:rPr>
        <w:t xml:space="preserve">deepfakes might reach a level of authenticity that </w:t>
      </w:r>
      <w:r w:rsidR="00595CE4">
        <w:rPr>
          <w:rFonts w:ascii="Times New Roman" w:eastAsia="Times New Roman" w:hAnsi="Times New Roman" w:cs="Times New Roman"/>
          <w:color w:val="232330"/>
          <w:kern w:val="0"/>
          <w:lang w:eastAsia="en-GB"/>
          <w14:ligatures w14:val="none"/>
        </w:rPr>
        <w:t>increases</w:t>
      </w:r>
      <w:r w:rsidR="006D11D0" w:rsidRPr="006239D5">
        <w:rPr>
          <w:rFonts w:ascii="Times New Roman" w:eastAsia="Times New Roman" w:hAnsi="Times New Roman" w:cs="Times New Roman"/>
          <w:color w:val="232330"/>
          <w:kern w:val="0"/>
          <w:lang w:eastAsia="en-GB"/>
          <w14:ligatures w14:val="none"/>
        </w:rPr>
        <w:t xml:space="preserve"> </w:t>
      </w:r>
      <w:r w:rsidR="00B6214E" w:rsidRPr="006239D5">
        <w:rPr>
          <w:rFonts w:ascii="Times New Roman" w:eastAsia="Times New Roman" w:hAnsi="Times New Roman" w:cs="Times New Roman"/>
          <w:color w:val="232330"/>
          <w:kern w:val="0"/>
          <w:lang w:eastAsia="en-GB"/>
          <w14:ligatures w14:val="none"/>
        </w:rPr>
        <w:t xml:space="preserve">the </w:t>
      </w:r>
      <w:r w:rsidR="00C05A29">
        <w:rPr>
          <w:rFonts w:ascii="Times New Roman" w:eastAsia="Times New Roman" w:hAnsi="Times New Roman" w:cs="Times New Roman"/>
          <w:color w:val="232330"/>
          <w:kern w:val="0"/>
          <w:lang w:eastAsia="en-GB"/>
          <w14:ligatures w14:val="none"/>
        </w:rPr>
        <w:t>potential harms</w:t>
      </w:r>
      <w:r w:rsidR="00595CE4">
        <w:rPr>
          <w:rFonts w:ascii="Times New Roman" w:eastAsia="Times New Roman" w:hAnsi="Times New Roman" w:cs="Times New Roman"/>
          <w:color w:val="232330"/>
          <w:kern w:val="0"/>
          <w:lang w:eastAsia="en-GB"/>
          <w14:ligatures w14:val="none"/>
        </w:rPr>
        <w:t xml:space="preserve"> involved</w:t>
      </w:r>
      <w:r w:rsidR="00B6214E" w:rsidRPr="006239D5">
        <w:rPr>
          <w:rFonts w:ascii="Times New Roman" w:eastAsia="Times New Roman" w:hAnsi="Times New Roman" w:cs="Times New Roman"/>
          <w:color w:val="232330"/>
          <w:kern w:val="0"/>
          <w:lang w:eastAsia="en-GB"/>
          <w14:ligatures w14:val="none"/>
        </w:rPr>
        <w:t xml:space="preserve"> in their dissemination. Therefore, </w:t>
      </w:r>
      <w:r w:rsidRPr="006239D5">
        <w:rPr>
          <w:rFonts w:ascii="Times New Roman" w:eastAsia="Times New Roman" w:hAnsi="Times New Roman" w:cs="Times New Roman"/>
          <w:color w:val="232330"/>
          <w:kern w:val="0"/>
          <w:lang w:eastAsia="en-GB"/>
          <w14:ligatures w14:val="none"/>
        </w:rPr>
        <w:t xml:space="preserve">the Board should monitor similar </w:t>
      </w:r>
      <w:r w:rsidR="00DE7503" w:rsidRPr="006239D5">
        <w:rPr>
          <w:rFonts w:ascii="Times New Roman" w:eastAsia="Times New Roman" w:hAnsi="Times New Roman" w:cs="Times New Roman"/>
          <w:color w:val="232330"/>
          <w:kern w:val="0"/>
          <w:lang w:eastAsia="en-GB"/>
          <w14:ligatures w14:val="none"/>
        </w:rPr>
        <w:t>decisions</w:t>
      </w:r>
      <w:r w:rsidRPr="006239D5">
        <w:rPr>
          <w:rFonts w:ascii="Times New Roman" w:eastAsia="Times New Roman" w:hAnsi="Times New Roman" w:cs="Times New Roman"/>
          <w:color w:val="232330"/>
          <w:kern w:val="0"/>
          <w:lang w:eastAsia="en-GB"/>
          <w14:ligatures w14:val="none"/>
        </w:rPr>
        <w:t xml:space="preserve"> in the future and might need</w:t>
      </w:r>
      <w:r w:rsidR="00B6214E" w:rsidRPr="006239D5">
        <w:rPr>
          <w:rFonts w:ascii="Times New Roman" w:eastAsia="Times New Roman" w:hAnsi="Times New Roman" w:cs="Times New Roman"/>
          <w:color w:val="232330"/>
          <w:kern w:val="0"/>
          <w:lang w:eastAsia="en-GB"/>
          <w14:ligatures w14:val="none"/>
        </w:rPr>
        <w:t xml:space="preserve"> to </w:t>
      </w:r>
      <w:r w:rsidR="006239D5">
        <w:rPr>
          <w:rFonts w:ascii="Times New Roman" w:eastAsia="Times New Roman" w:hAnsi="Times New Roman" w:cs="Times New Roman"/>
          <w:color w:val="232330"/>
          <w:kern w:val="0"/>
          <w:lang w:eastAsia="en-GB"/>
          <w14:ligatures w14:val="none"/>
        </w:rPr>
        <w:t xml:space="preserve">start </w:t>
      </w:r>
      <w:r w:rsidR="00B6214E" w:rsidRPr="006239D5">
        <w:rPr>
          <w:rFonts w:ascii="Times New Roman" w:eastAsia="Times New Roman" w:hAnsi="Times New Roman" w:cs="Times New Roman"/>
          <w:color w:val="232330"/>
          <w:kern w:val="0"/>
          <w:lang w:eastAsia="en-GB"/>
          <w14:ligatures w14:val="none"/>
        </w:rPr>
        <w:t>remov</w:t>
      </w:r>
      <w:r w:rsidR="006239D5">
        <w:rPr>
          <w:rFonts w:ascii="Times New Roman" w:eastAsia="Times New Roman" w:hAnsi="Times New Roman" w:cs="Times New Roman"/>
          <w:color w:val="232330"/>
          <w:kern w:val="0"/>
          <w:lang w:eastAsia="en-GB"/>
          <w14:ligatures w14:val="none"/>
        </w:rPr>
        <w:t>ing</w:t>
      </w:r>
      <w:r w:rsidR="00B6214E" w:rsidRPr="006239D5">
        <w:rPr>
          <w:rFonts w:ascii="Times New Roman" w:eastAsia="Times New Roman" w:hAnsi="Times New Roman" w:cs="Times New Roman"/>
          <w:color w:val="232330"/>
          <w:kern w:val="0"/>
          <w:lang w:eastAsia="en-GB"/>
          <w14:ligatures w14:val="none"/>
        </w:rPr>
        <w:t xml:space="preserve"> such content altogether</w:t>
      </w:r>
      <w:r w:rsidR="00DE7503" w:rsidRPr="006239D5">
        <w:rPr>
          <w:rFonts w:ascii="Times New Roman" w:eastAsia="Times New Roman" w:hAnsi="Times New Roman" w:cs="Times New Roman"/>
          <w:color w:val="232330"/>
          <w:kern w:val="0"/>
          <w:lang w:eastAsia="en-GB"/>
          <w14:ligatures w14:val="none"/>
        </w:rPr>
        <w:t xml:space="preserve"> in future instances</w:t>
      </w:r>
      <w:r w:rsidR="00B6214E" w:rsidRPr="006239D5">
        <w:rPr>
          <w:rFonts w:ascii="Times New Roman" w:eastAsia="Times New Roman" w:hAnsi="Times New Roman" w:cs="Times New Roman"/>
          <w:color w:val="232330"/>
          <w:kern w:val="0"/>
          <w:lang w:eastAsia="en-GB"/>
          <w14:ligatures w14:val="none"/>
        </w:rPr>
        <w:t>. In the case at hand, w</w:t>
      </w:r>
      <w:r w:rsidR="00271067" w:rsidRPr="006239D5">
        <w:rPr>
          <w:rFonts w:ascii="Times New Roman" w:eastAsia="Times New Roman" w:hAnsi="Times New Roman" w:cs="Times New Roman"/>
          <w:color w:val="232330"/>
          <w:kern w:val="0"/>
          <w:lang w:eastAsia="en-GB"/>
          <w14:ligatures w14:val="none"/>
        </w:rPr>
        <w:t xml:space="preserve">e urge the </w:t>
      </w:r>
      <w:r w:rsidR="00A17F16" w:rsidRPr="006239D5">
        <w:rPr>
          <w:rFonts w:ascii="Times New Roman" w:eastAsia="Times New Roman" w:hAnsi="Times New Roman" w:cs="Times New Roman"/>
          <w:color w:val="232330"/>
          <w:kern w:val="0"/>
          <w:lang w:eastAsia="en-GB"/>
          <w14:ligatures w14:val="none"/>
        </w:rPr>
        <w:t xml:space="preserve">Board to recommend Meta </w:t>
      </w:r>
      <w:r w:rsidR="00595CE4">
        <w:rPr>
          <w:rFonts w:ascii="Times New Roman" w:eastAsia="Times New Roman" w:hAnsi="Times New Roman" w:cs="Times New Roman"/>
          <w:color w:val="232330"/>
          <w:kern w:val="0"/>
          <w:lang w:eastAsia="en-GB"/>
          <w14:ligatures w14:val="none"/>
        </w:rPr>
        <w:t xml:space="preserve">makes </w:t>
      </w:r>
      <w:r w:rsidR="00271067" w:rsidRPr="006239D5">
        <w:rPr>
          <w:rFonts w:ascii="Times New Roman" w:eastAsia="Times New Roman" w:hAnsi="Times New Roman" w:cs="Times New Roman"/>
          <w:color w:val="232330"/>
          <w:kern w:val="0"/>
          <w:lang w:eastAsia="en-GB"/>
          <w14:ligatures w14:val="none"/>
        </w:rPr>
        <w:t>changes to the Trusted Partners system</w:t>
      </w:r>
      <w:r w:rsidR="002200EF" w:rsidRPr="006239D5">
        <w:rPr>
          <w:rFonts w:ascii="Times New Roman" w:eastAsia="Times New Roman" w:hAnsi="Times New Roman" w:cs="Times New Roman"/>
          <w:color w:val="232330"/>
          <w:kern w:val="0"/>
          <w:lang w:eastAsia="en-GB"/>
          <w14:ligatures w14:val="none"/>
        </w:rPr>
        <w:t xml:space="preserve">, strengthening the third-party fact checkers (where available) </w:t>
      </w:r>
      <w:r w:rsidR="00271067" w:rsidRPr="006239D5">
        <w:rPr>
          <w:rFonts w:ascii="Times New Roman" w:eastAsia="Times New Roman" w:hAnsi="Times New Roman" w:cs="Times New Roman"/>
          <w:color w:val="232330"/>
          <w:kern w:val="0"/>
          <w:lang w:eastAsia="en-GB"/>
          <w14:ligatures w14:val="none"/>
        </w:rPr>
        <w:t xml:space="preserve">that </w:t>
      </w:r>
      <w:r w:rsidR="00A17F16" w:rsidRPr="006239D5">
        <w:rPr>
          <w:rFonts w:ascii="Times New Roman" w:eastAsia="Times New Roman" w:hAnsi="Times New Roman" w:cs="Times New Roman"/>
          <w:color w:val="232330"/>
          <w:kern w:val="0"/>
          <w:lang w:eastAsia="en-GB"/>
          <w14:ligatures w14:val="none"/>
        </w:rPr>
        <w:t xml:space="preserve">the company </w:t>
      </w:r>
      <w:r w:rsidR="00271067" w:rsidRPr="006239D5">
        <w:rPr>
          <w:rFonts w:ascii="Times New Roman" w:eastAsia="Times New Roman" w:hAnsi="Times New Roman" w:cs="Times New Roman"/>
          <w:color w:val="232330"/>
          <w:kern w:val="0"/>
          <w:lang w:eastAsia="en-GB"/>
          <w14:ligatures w14:val="none"/>
        </w:rPr>
        <w:t xml:space="preserve">deploys to spot misinformation. </w:t>
      </w:r>
      <w:r w:rsidR="00DE7503" w:rsidRPr="006239D5">
        <w:rPr>
          <w:rFonts w:ascii="Times New Roman" w:eastAsia="Times New Roman" w:hAnsi="Times New Roman" w:cs="Times New Roman"/>
          <w:color w:val="232330"/>
          <w:kern w:val="0"/>
          <w:lang w:eastAsia="en-GB"/>
          <w14:ligatures w14:val="none"/>
        </w:rPr>
        <w:t xml:space="preserve">This means relying not only on automated detection tools, but also on human oversight, and considering the context of use. </w:t>
      </w:r>
    </w:p>
    <w:p w14:paraId="33B7E13D" w14:textId="2E273862" w:rsidR="007A73A4" w:rsidRPr="006239D5" w:rsidRDefault="00A17F16" w:rsidP="006239D5">
      <w:pPr>
        <w:pStyle w:val="ListParagraph"/>
        <w:jc w:val="both"/>
        <w:rPr>
          <w:rFonts w:ascii="Times New Roman" w:eastAsia="Times New Roman" w:hAnsi="Times New Roman" w:cs="Times New Roman"/>
          <w:color w:val="232330"/>
          <w:kern w:val="0"/>
          <w:lang w:eastAsia="en-GB"/>
          <w14:ligatures w14:val="none"/>
        </w:rPr>
      </w:pPr>
      <w:r w:rsidRPr="006239D5">
        <w:rPr>
          <w:rFonts w:ascii="Times New Roman" w:eastAsia="Times New Roman" w:hAnsi="Times New Roman" w:cs="Times New Roman"/>
          <w:color w:val="232330"/>
          <w:kern w:val="0"/>
          <w:lang w:eastAsia="en-GB"/>
          <w14:ligatures w14:val="none"/>
        </w:rPr>
        <w:t>As mentioned above, the</w:t>
      </w:r>
      <w:r w:rsidR="00271067" w:rsidRPr="006239D5">
        <w:rPr>
          <w:rFonts w:ascii="Times New Roman" w:eastAsia="Times New Roman" w:hAnsi="Times New Roman" w:cs="Times New Roman"/>
          <w:color w:val="232330"/>
          <w:kern w:val="0"/>
          <w:lang w:eastAsia="en-GB"/>
          <w14:ligatures w14:val="none"/>
        </w:rPr>
        <w:t xml:space="preserve"> post, although not a direct election interference, could have </w:t>
      </w:r>
      <w:r w:rsidR="00595CE4" w:rsidRPr="006239D5">
        <w:rPr>
          <w:rFonts w:ascii="Times New Roman" w:eastAsia="Times New Roman" w:hAnsi="Times New Roman" w:cs="Times New Roman"/>
          <w:color w:val="232330"/>
          <w:kern w:val="0"/>
          <w:lang w:eastAsia="en-GB"/>
          <w14:ligatures w14:val="none"/>
        </w:rPr>
        <w:t>serious downstream</w:t>
      </w:r>
      <w:r w:rsidR="00271067" w:rsidRPr="006239D5">
        <w:rPr>
          <w:rFonts w:ascii="Times New Roman" w:eastAsia="Times New Roman" w:hAnsi="Times New Roman" w:cs="Times New Roman"/>
          <w:color w:val="232330"/>
          <w:kern w:val="0"/>
          <w:lang w:eastAsia="en-GB"/>
          <w14:ligatures w14:val="none"/>
        </w:rPr>
        <w:t xml:space="preserve"> effects on the functioning of political processes</w:t>
      </w:r>
      <w:r w:rsidRPr="006239D5">
        <w:rPr>
          <w:rFonts w:ascii="Times New Roman" w:eastAsia="Times New Roman" w:hAnsi="Times New Roman" w:cs="Times New Roman"/>
          <w:color w:val="232330"/>
          <w:kern w:val="0"/>
          <w:lang w:eastAsia="en-GB"/>
          <w14:ligatures w14:val="none"/>
        </w:rPr>
        <w:t xml:space="preserve"> </w:t>
      </w:r>
      <w:r w:rsidR="002200EF" w:rsidRPr="006239D5">
        <w:rPr>
          <w:rFonts w:ascii="Times New Roman" w:eastAsia="Times New Roman" w:hAnsi="Times New Roman" w:cs="Times New Roman"/>
          <w:color w:val="232330"/>
          <w:kern w:val="0"/>
          <w:lang w:eastAsia="en-GB"/>
          <w14:ligatures w14:val="none"/>
        </w:rPr>
        <w:t xml:space="preserve">by </w:t>
      </w:r>
      <w:r w:rsidRPr="006239D5">
        <w:rPr>
          <w:rFonts w:ascii="Times New Roman" w:eastAsia="Times New Roman" w:hAnsi="Times New Roman" w:cs="Times New Roman"/>
          <w:color w:val="232330"/>
          <w:kern w:val="0"/>
          <w:lang w:eastAsia="en-GB"/>
          <w14:ligatures w14:val="none"/>
        </w:rPr>
        <w:t xml:space="preserve">dissuading the female politician from running for re-election, </w:t>
      </w:r>
      <w:r w:rsidR="00B6214E" w:rsidRPr="006239D5">
        <w:rPr>
          <w:rFonts w:ascii="Times New Roman" w:eastAsia="Times New Roman" w:hAnsi="Times New Roman" w:cs="Times New Roman"/>
          <w:color w:val="232330"/>
          <w:kern w:val="0"/>
          <w:lang w:eastAsia="en-GB"/>
          <w14:ligatures w14:val="none"/>
        </w:rPr>
        <w:t xml:space="preserve">also </w:t>
      </w:r>
      <w:r w:rsidRPr="006239D5">
        <w:rPr>
          <w:rFonts w:ascii="Times New Roman" w:eastAsia="Times New Roman" w:hAnsi="Times New Roman" w:cs="Times New Roman"/>
          <w:color w:val="232330"/>
          <w:kern w:val="0"/>
          <w:lang w:eastAsia="en-GB"/>
          <w14:ligatures w14:val="none"/>
        </w:rPr>
        <w:t xml:space="preserve">affecting her ratings and </w:t>
      </w:r>
      <w:r w:rsidR="00C55429" w:rsidRPr="006239D5">
        <w:rPr>
          <w:rFonts w:ascii="Times New Roman" w:eastAsia="Times New Roman" w:hAnsi="Times New Roman" w:cs="Times New Roman"/>
          <w:color w:val="232330"/>
          <w:kern w:val="0"/>
          <w:lang w:eastAsia="en-GB"/>
          <w14:ligatures w14:val="none"/>
        </w:rPr>
        <w:t>ongoing</w:t>
      </w:r>
      <w:r w:rsidRPr="006239D5">
        <w:rPr>
          <w:rFonts w:ascii="Times New Roman" w:eastAsia="Times New Roman" w:hAnsi="Times New Roman" w:cs="Times New Roman"/>
          <w:color w:val="232330"/>
          <w:kern w:val="0"/>
          <w:lang w:eastAsia="en-GB"/>
          <w14:ligatures w14:val="none"/>
        </w:rPr>
        <w:t xml:space="preserve"> mandate. Beyond direct election interference, deep fakes cause cumulative social harm by eroding trust in institutions and promoting overall nihilism</w:t>
      </w:r>
      <w:r w:rsidR="00C55429" w:rsidRPr="006239D5">
        <w:rPr>
          <w:rFonts w:ascii="Times New Roman" w:eastAsia="Times New Roman" w:hAnsi="Times New Roman" w:cs="Times New Roman"/>
          <w:color w:val="232330"/>
          <w:kern w:val="0"/>
          <w:lang w:eastAsia="en-GB"/>
          <w14:ligatures w14:val="none"/>
        </w:rPr>
        <w:t xml:space="preserve"> about politics.</w:t>
      </w:r>
      <w:r w:rsidRPr="006239D5">
        <w:rPr>
          <w:rFonts w:ascii="Times New Roman" w:eastAsia="Times New Roman" w:hAnsi="Times New Roman" w:cs="Times New Roman"/>
          <w:color w:val="232330"/>
          <w:kern w:val="0"/>
          <w:lang w:eastAsia="en-GB"/>
          <w14:ligatures w14:val="none"/>
        </w:rPr>
        <w:t xml:space="preserve"> “Nihilism says that the real threat that deepfakes pose for democracy is that their existence counts against reforming current politics to be more truth-oriented”.</w:t>
      </w:r>
      <w:r w:rsidR="00C55429">
        <w:rPr>
          <w:rStyle w:val="FootnoteReference"/>
          <w:rFonts w:ascii="Times New Roman" w:eastAsia="Times New Roman" w:hAnsi="Times New Roman" w:cs="Times New Roman"/>
          <w:color w:val="232330"/>
          <w:kern w:val="0"/>
          <w:lang w:eastAsia="en-GB"/>
          <w14:ligatures w14:val="none"/>
        </w:rPr>
        <w:footnoteReference w:id="6"/>
      </w:r>
    </w:p>
    <w:p w14:paraId="05A36C3E" w14:textId="77777777" w:rsidR="00271067" w:rsidRPr="00271067" w:rsidRDefault="00271067" w:rsidP="00271067">
      <w:pPr>
        <w:pStyle w:val="ListParagraph"/>
        <w:rPr>
          <w:rFonts w:ascii="Times New Roman" w:eastAsia="Times New Roman" w:hAnsi="Times New Roman" w:cs="Times New Roman"/>
          <w:color w:val="232330"/>
          <w:kern w:val="0"/>
          <w:lang w:eastAsia="en-GB"/>
          <w14:ligatures w14:val="none"/>
        </w:rPr>
      </w:pPr>
    </w:p>
    <w:p w14:paraId="4DA49304" w14:textId="7A2369B3" w:rsidR="00B80C7B" w:rsidRPr="00272775" w:rsidRDefault="00B80C7B" w:rsidP="00272775">
      <w:pPr>
        <w:jc w:val="both"/>
        <w:rPr>
          <w:rFonts w:ascii="Times New Roman" w:eastAsia="Times New Roman" w:hAnsi="Times New Roman" w:cs="Times New Roman"/>
          <w:color w:val="232330"/>
          <w:kern w:val="0"/>
          <w:lang w:eastAsia="en-GB"/>
          <w14:ligatures w14:val="none"/>
        </w:rPr>
      </w:pPr>
    </w:p>
    <w:sectPr w:rsidR="00B80C7B" w:rsidRPr="0027277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E812E" w14:textId="77777777" w:rsidR="00CB5107" w:rsidRDefault="00CB5107" w:rsidP="00B80C7B">
      <w:r>
        <w:separator/>
      </w:r>
    </w:p>
  </w:endnote>
  <w:endnote w:type="continuationSeparator" w:id="0">
    <w:p w14:paraId="7736A774" w14:textId="77777777" w:rsidR="00CB5107" w:rsidRDefault="00CB5107" w:rsidP="00B80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58010" w14:textId="77777777" w:rsidR="00CB5107" w:rsidRDefault="00CB5107" w:rsidP="00B80C7B">
      <w:r>
        <w:separator/>
      </w:r>
    </w:p>
  </w:footnote>
  <w:footnote w:type="continuationSeparator" w:id="0">
    <w:p w14:paraId="43A64498" w14:textId="77777777" w:rsidR="00CB5107" w:rsidRDefault="00CB5107" w:rsidP="00B80C7B">
      <w:r>
        <w:continuationSeparator/>
      </w:r>
    </w:p>
  </w:footnote>
  <w:footnote w:id="1">
    <w:p w14:paraId="1315E90D" w14:textId="77777777" w:rsidR="00B80C7B" w:rsidRPr="001C4D74" w:rsidRDefault="00B80C7B" w:rsidP="00B80C7B">
      <w:pPr>
        <w:pStyle w:val="p1"/>
        <w:jc w:val="both"/>
        <w:rPr>
          <w:rFonts w:ascii="Times New Roman" w:hAnsi="Times New Roman"/>
          <w:color w:val="232330"/>
          <w:sz w:val="20"/>
          <w:szCs w:val="20"/>
        </w:rPr>
      </w:pPr>
      <w:r w:rsidRPr="00811273">
        <w:rPr>
          <w:rStyle w:val="FootnoteReference"/>
          <w:rFonts w:ascii="Times New Roman" w:hAnsi="Times New Roman"/>
          <w:sz w:val="20"/>
          <w:szCs w:val="20"/>
        </w:rPr>
        <w:footnoteRef/>
      </w:r>
      <w:r w:rsidRPr="00811273">
        <w:rPr>
          <w:rFonts w:ascii="Times New Roman" w:hAnsi="Times New Roman"/>
          <w:sz w:val="20"/>
          <w:szCs w:val="20"/>
        </w:rPr>
        <w:t xml:space="preserve"> </w:t>
      </w:r>
      <w:r w:rsidRPr="001C4D74">
        <w:rPr>
          <w:rFonts w:ascii="Times New Roman" w:hAnsi="Times New Roman"/>
          <w:color w:val="232330"/>
          <w:sz w:val="20"/>
          <w:szCs w:val="20"/>
        </w:rPr>
        <w:t xml:space="preserve">Although there is no universally accepted legal definition of disinformation under international human rights law, the working definition this submission proposes is based on UN Special Rapporteur on the promotion and protection of the right to freedom of opinion and expression, Irene Khan’s proposed definition. Thus, disinformation is </w:t>
      </w:r>
      <w:r>
        <w:rPr>
          <w:rFonts w:ascii="Times New Roman" w:hAnsi="Times New Roman"/>
          <w:color w:val="232330"/>
          <w:sz w:val="20"/>
          <w:szCs w:val="20"/>
        </w:rPr>
        <w:t xml:space="preserve">framed as </w:t>
      </w:r>
      <w:r w:rsidRPr="001C4D74">
        <w:rPr>
          <w:rFonts w:ascii="Times New Roman" w:hAnsi="Times New Roman"/>
          <w:color w:val="232330"/>
          <w:sz w:val="20"/>
          <w:szCs w:val="20"/>
        </w:rPr>
        <w:t>“false information that is disseminated intentionally to cause serious social harm.”</w:t>
      </w:r>
    </w:p>
  </w:footnote>
  <w:footnote w:id="2">
    <w:p w14:paraId="4A9A5A7C" w14:textId="77777777" w:rsidR="00B80C7B" w:rsidRPr="001C4D74" w:rsidRDefault="00B80C7B" w:rsidP="00B80C7B">
      <w:pPr>
        <w:pStyle w:val="p1"/>
        <w:jc w:val="both"/>
        <w:rPr>
          <w:rFonts w:ascii="Times New Roman" w:hAnsi="Times New Roman"/>
          <w:color w:val="232330"/>
          <w:sz w:val="20"/>
          <w:szCs w:val="20"/>
        </w:rPr>
      </w:pPr>
      <w:r w:rsidRPr="001C4D74">
        <w:rPr>
          <w:rFonts w:ascii="Times New Roman" w:hAnsi="Times New Roman"/>
          <w:color w:val="232330"/>
          <w:sz w:val="20"/>
          <w:szCs w:val="20"/>
          <w:vertAlign w:val="superscript"/>
        </w:rPr>
        <w:footnoteRef/>
      </w:r>
      <w:r w:rsidRPr="001C4D74">
        <w:rPr>
          <w:rFonts w:ascii="Times New Roman" w:hAnsi="Times New Roman"/>
          <w:color w:val="232330"/>
          <w:sz w:val="20"/>
          <w:szCs w:val="20"/>
          <w:vertAlign w:val="superscript"/>
        </w:rPr>
        <w:t xml:space="preserve"> </w:t>
      </w:r>
      <w:r w:rsidRPr="001C4D74">
        <w:rPr>
          <w:rFonts w:ascii="Times New Roman" w:hAnsi="Times New Roman"/>
          <w:color w:val="232330"/>
          <w:sz w:val="20"/>
          <w:szCs w:val="20"/>
        </w:rPr>
        <w:t>This is without prejudice to the fact that important overlaps might exist in certain circumstances. See Lisa Ginsborg, ‘International Human Rights Law and the Legal Regulation of Disinformation’, pp78-79. Moreover, whereas states might regulate false information through defamation</w:t>
      </w:r>
      <w:r>
        <w:rPr>
          <w:rFonts w:ascii="Times New Roman" w:hAnsi="Times New Roman"/>
          <w:color w:val="232330"/>
          <w:sz w:val="20"/>
          <w:szCs w:val="20"/>
        </w:rPr>
        <w:t xml:space="preserve"> law</w:t>
      </w:r>
      <w:r w:rsidRPr="001C4D74">
        <w:rPr>
          <w:rFonts w:ascii="Times New Roman" w:hAnsi="Times New Roman"/>
          <w:color w:val="232330"/>
          <w:sz w:val="20"/>
          <w:szCs w:val="20"/>
        </w:rPr>
        <w:t xml:space="preserve">, social media companies have developed bullying and harassment community standards to do so. </w:t>
      </w:r>
    </w:p>
  </w:footnote>
  <w:footnote w:id="3">
    <w:p w14:paraId="7F9689E0" w14:textId="77777777" w:rsidR="00B80C7B" w:rsidRPr="00111722" w:rsidRDefault="00B80C7B" w:rsidP="00B80C7B">
      <w:pPr>
        <w:pStyle w:val="FootnoteText"/>
        <w:jc w:val="both"/>
        <w:rPr>
          <w:rFonts w:ascii="Times New Roman" w:eastAsia="Times New Roman" w:hAnsi="Times New Roman" w:cs="Times New Roman"/>
          <w:color w:val="232330"/>
          <w:kern w:val="0"/>
          <w:lang w:eastAsia="en-GB"/>
          <w14:ligatures w14:val="none"/>
        </w:rPr>
      </w:pPr>
      <w:r w:rsidRPr="00111722">
        <w:rPr>
          <w:rFonts w:ascii="Times New Roman" w:eastAsia="Times New Roman" w:hAnsi="Times New Roman" w:cs="Times New Roman"/>
          <w:color w:val="232330"/>
          <w:kern w:val="0"/>
          <w:vertAlign w:val="superscript"/>
          <w:lang w:eastAsia="en-GB"/>
          <w14:ligatures w14:val="none"/>
        </w:rPr>
        <w:footnoteRef/>
      </w:r>
      <w:r w:rsidRPr="00111722">
        <w:rPr>
          <w:rFonts w:ascii="Times New Roman" w:eastAsia="Times New Roman" w:hAnsi="Times New Roman" w:cs="Times New Roman"/>
          <w:color w:val="232330"/>
          <w:kern w:val="0"/>
          <w:lang w:eastAsia="en-GB"/>
          <w14:ligatures w14:val="none"/>
        </w:rPr>
        <w:t xml:space="preserve"> See </w:t>
      </w:r>
      <w:hyperlink r:id="rId1" w:history="1">
        <w:r w:rsidRPr="00111722">
          <w:rPr>
            <w:rFonts w:ascii="Times New Roman" w:hAnsi="Times New Roman" w:cs="Times New Roman"/>
            <w:color w:val="232330"/>
            <w:lang w:eastAsia="en-GB"/>
          </w:rPr>
          <w:t>https://www.kcl.ac.uk/news/women-politicians-face-double-burden-of-online-toxicity</w:t>
        </w:r>
      </w:hyperlink>
      <w:r w:rsidRPr="00111722">
        <w:rPr>
          <w:rFonts w:ascii="Times New Roman" w:eastAsia="Times New Roman" w:hAnsi="Times New Roman" w:cs="Times New Roman"/>
          <w:color w:val="232330"/>
          <w:kern w:val="0"/>
          <w:lang w:eastAsia="en-GB"/>
          <w14:ligatures w14:val="none"/>
        </w:rPr>
        <w:t xml:space="preserve">; </w:t>
      </w:r>
      <w:hyperlink r:id="rId2" w:history="1">
        <w:r w:rsidRPr="00111722">
          <w:rPr>
            <w:rFonts w:ascii="Times New Roman" w:hAnsi="Times New Roman" w:cs="Times New Roman"/>
            <w:color w:val="232330"/>
            <w:lang w:eastAsia="en-GB"/>
          </w:rPr>
          <w:t>https://committees.parliament.uk/writtenevidence/135791/html/</w:t>
        </w:r>
      </w:hyperlink>
      <w:r w:rsidRPr="00111722">
        <w:rPr>
          <w:rFonts w:ascii="Times New Roman" w:eastAsia="Times New Roman" w:hAnsi="Times New Roman" w:cs="Times New Roman"/>
          <w:color w:val="232330"/>
          <w:kern w:val="0"/>
          <w:lang w:eastAsia="en-GB"/>
          <w14:ligatures w14:val="none"/>
        </w:rPr>
        <w:t xml:space="preserve">; </w:t>
      </w:r>
    </w:p>
  </w:footnote>
  <w:footnote w:id="4">
    <w:p w14:paraId="0EE54B13" w14:textId="77777777" w:rsidR="00B80C7B" w:rsidRPr="00111722" w:rsidRDefault="00B80C7B" w:rsidP="00B80C7B">
      <w:pPr>
        <w:pStyle w:val="FootnoteText"/>
        <w:jc w:val="both"/>
        <w:rPr>
          <w:rFonts w:ascii="Times New Roman" w:eastAsia="Times New Roman" w:hAnsi="Times New Roman" w:cs="Times New Roman"/>
          <w:color w:val="232330"/>
          <w:kern w:val="0"/>
          <w:lang w:eastAsia="en-GB"/>
          <w14:ligatures w14:val="none"/>
        </w:rPr>
      </w:pPr>
      <w:r w:rsidRPr="00111722">
        <w:rPr>
          <w:rStyle w:val="FootnoteReference"/>
          <w:rFonts w:ascii="Times New Roman" w:hAnsi="Times New Roman" w:cs="Times New Roman"/>
        </w:rPr>
        <w:footnoteRef/>
      </w:r>
      <w:r w:rsidRPr="00111722">
        <w:rPr>
          <w:rFonts w:ascii="Times New Roman" w:hAnsi="Times New Roman" w:cs="Times New Roman"/>
        </w:rPr>
        <w:t xml:space="preserve"> </w:t>
      </w:r>
      <w:hyperlink r:id="rId3" w:history="1">
        <w:r w:rsidRPr="00111722">
          <w:rPr>
            <w:rFonts w:ascii="Times New Roman" w:hAnsi="Times New Roman" w:cs="Times New Roman"/>
            <w:color w:val="232330"/>
            <w:lang w:eastAsia="en-GB"/>
          </w:rPr>
          <w:t>https://cepr.org/voxeu/columns/violence-against-female-politicians</w:t>
        </w:r>
      </w:hyperlink>
      <w:r w:rsidRPr="00111722">
        <w:rPr>
          <w:rFonts w:ascii="Times New Roman" w:eastAsia="Times New Roman" w:hAnsi="Times New Roman" w:cs="Times New Roman"/>
          <w:color w:val="232330"/>
          <w:kern w:val="0"/>
          <w:lang w:eastAsia="en-GB"/>
          <w14:ligatures w14:val="none"/>
        </w:rPr>
        <w:t xml:space="preserve">. </w:t>
      </w:r>
    </w:p>
  </w:footnote>
  <w:footnote w:id="5">
    <w:p w14:paraId="3D4FABF3" w14:textId="2CDE36BA" w:rsidR="00B80C7B" w:rsidRPr="006239D5" w:rsidRDefault="00B80C7B" w:rsidP="006239D5">
      <w:pPr>
        <w:pStyle w:val="p1"/>
        <w:jc w:val="both"/>
        <w:rPr>
          <w:rFonts w:ascii="Times New Roman" w:hAnsi="Times New Roman"/>
          <w:color w:val="232330"/>
          <w:sz w:val="20"/>
          <w:szCs w:val="20"/>
        </w:rPr>
      </w:pPr>
      <w:r w:rsidRPr="006239D5">
        <w:rPr>
          <w:rStyle w:val="FootnoteReference"/>
          <w:rFonts w:ascii="Times New Roman" w:hAnsi="Times New Roman"/>
          <w:sz w:val="20"/>
          <w:szCs w:val="20"/>
        </w:rPr>
        <w:footnoteRef/>
      </w:r>
      <w:r w:rsidRPr="006239D5">
        <w:rPr>
          <w:rFonts w:ascii="Times New Roman" w:hAnsi="Times New Roman"/>
          <w:sz w:val="20"/>
          <w:szCs w:val="20"/>
        </w:rPr>
        <w:t xml:space="preserve"> </w:t>
      </w:r>
      <w:r w:rsidRPr="006239D5">
        <w:rPr>
          <w:rFonts w:ascii="Times New Roman" w:hAnsi="Times New Roman"/>
          <w:color w:val="232330"/>
          <w:sz w:val="20"/>
          <w:szCs w:val="20"/>
        </w:rPr>
        <w:t>Jeffrey Howard and Beatriz Kira,</w:t>
      </w:r>
      <w:r w:rsidRPr="006239D5">
        <w:rPr>
          <w:rFonts w:ascii="Times New Roman" w:hAnsi="Times New Roman"/>
          <w:sz w:val="20"/>
          <w:szCs w:val="20"/>
        </w:rPr>
        <w:t xml:space="preserve"> ‘</w:t>
      </w:r>
      <w:r w:rsidRPr="006239D5">
        <w:rPr>
          <w:rFonts w:ascii="Times New Roman" w:hAnsi="Times New Roman"/>
          <w:color w:val="232330"/>
          <w:sz w:val="20"/>
          <w:szCs w:val="20"/>
        </w:rPr>
        <w:t xml:space="preserve">Remove or Reduce: Demotion, Content Moderation, and Human Rights’, available at: </w:t>
      </w:r>
      <w:hyperlink r:id="rId4" w:history="1">
        <w:r w:rsidRPr="006239D5">
          <w:rPr>
            <w:rStyle w:val="Hyperlink"/>
            <w:rFonts w:ascii="Times New Roman" w:hAnsi="Times New Roman"/>
            <w:sz w:val="20"/>
            <w:szCs w:val="20"/>
          </w:rPr>
          <w:t>https://link.springer.com/article/10.1007/s10982-026-09557-8</w:t>
        </w:r>
      </w:hyperlink>
      <w:r w:rsidRPr="006239D5">
        <w:rPr>
          <w:rFonts w:ascii="Times New Roman" w:hAnsi="Times New Roman"/>
          <w:color w:val="232330"/>
          <w:sz w:val="20"/>
          <w:szCs w:val="20"/>
        </w:rPr>
        <w:t xml:space="preserve">. </w:t>
      </w:r>
    </w:p>
  </w:footnote>
  <w:footnote w:id="6">
    <w:p w14:paraId="565B93E6" w14:textId="31E8409E" w:rsidR="00C55429" w:rsidRPr="006239D5" w:rsidRDefault="00C55429" w:rsidP="006239D5">
      <w:pPr>
        <w:pStyle w:val="Heading1"/>
        <w:spacing w:before="0" w:after="0"/>
        <w:jc w:val="both"/>
        <w:rPr>
          <w:rFonts w:ascii="Times New Roman" w:eastAsia="Times New Roman" w:hAnsi="Times New Roman" w:cs="Times New Roman"/>
          <w:color w:val="232330"/>
          <w:kern w:val="0"/>
          <w:sz w:val="20"/>
          <w:szCs w:val="20"/>
          <w:lang w:eastAsia="en-GB"/>
          <w14:ligatures w14:val="none"/>
        </w:rPr>
      </w:pPr>
      <w:r w:rsidRPr="006239D5">
        <w:rPr>
          <w:rFonts w:ascii="Times New Roman" w:eastAsia="Times New Roman" w:hAnsi="Times New Roman" w:cs="Times New Roman"/>
          <w:color w:val="232330"/>
          <w:kern w:val="0"/>
          <w:sz w:val="20"/>
          <w:szCs w:val="20"/>
          <w:vertAlign w:val="superscript"/>
          <w:lang w:eastAsia="en-GB"/>
          <w14:ligatures w14:val="none"/>
        </w:rPr>
        <w:footnoteRef/>
      </w:r>
      <w:r w:rsidRPr="006239D5">
        <w:rPr>
          <w:rFonts w:ascii="Times New Roman" w:eastAsia="Times New Roman" w:hAnsi="Times New Roman" w:cs="Times New Roman"/>
          <w:color w:val="232330"/>
          <w:kern w:val="0"/>
          <w:sz w:val="20"/>
          <w:szCs w:val="20"/>
          <w:vertAlign w:val="superscript"/>
          <w:lang w:eastAsia="en-GB"/>
          <w14:ligatures w14:val="none"/>
        </w:rPr>
        <w:t xml:space="preserve"> </w:t>
      </w:r>
      <w:r w:rsidRPr="006239D5">
        <w:rPr>
          <w:rFonts w:ascii="Times New Roman" w:eastAsia="Times New Roman" w:hAnsi="Times New Roman" w:cs="Times New Roman"/>
          <w:color w:val="232330"/>
          <w:kern w:val="0"/>
          <w:sz w:val="20"/>
          <w:szCs w:val="20"/>
          <w:lang w:eastAsia="en-GB"/>
          <w14:ligatures w14:val="none"/>
        </w:rPr>
        <w:t xml:space="preserve">Dan Cavedon Taylor, ‘Deepfakes and Democracy: A Catch-22?’, available at: </w:t>
      </w:r>
      <w:hyperlink r:id="rId5" w:history="1">
        <w:r w:rsidRPr="006239D5">
          <w:rPr>
            <w:rStyle w:val="Hyperlink"/>
            <w:rFonts w:ascii="Times New Roman" w:eastAsia="Times New Roman" w:hAnsi="Times New Roman" w:cs="Times New Roman"/>
            <w:kern w:val="0"/>
            <w:sz w:val="20"/>
            <w:szCs w:val="20"/>
            <w:lang w:eastAsia="en-GB"/>
            <w14:ligatures w14:val="none"/>
          </w:rPr>
          <w:t>https://www.cambridge.org/core/journals/journal-of-the-american-philosophical-association/article/deepfakes-and-democracy-a-catch22/BDC230B14D823B352D0DE0D217EC1572</w:t>
        </w:r>
      </w:hyperlink>
      <w:r w:rsidRPr="006239D5">
        <w:rPr>
          <w:rFonts w:ascii="Times New Roman" w:eastAsia="Times New Roman" w:hAnsi="Times New Roman" w:cs="Times New Roman"/>
          <w:color w:val="232330"/>
          <w:kern w:val="0"/>
          <w:sz w:val="20"/>
          <w:szCs w:val="20"/>
          <w:lang w:eastAsia="en-GB"/>
          <w14:ligatures w14:val="none"/>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BF2D63"/>
    <w:multiLevelType w:val="hybridMultilevel"/>
    <w:tmpl w:val="62DC03C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230550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C7B"/>
    <w:rsid w:val="000B1350"/>
    <w:rsid w:val="000D374A"/>
    <w:rsid w:val="002200EF"/>
    <w:rsid w:val="00243A0A"/>
    <w:rsid w:val="002529B5"/>
    <w:rsid w:val="00271067"/>
    <w:rsid w:val="00272775"/>
    <w:rsid w:val="00304144"/>
    <w:rsid w:val="003B6B14"/>
    <w:rsid w:val="004A2CED"/>
    <w:rsid w:val="004F2052"/>
    <w:rsid w:val="00510EFA"/>
    <w:rsid w:val="00595CE4"/>
    <w:rsid w:val="005B48CE"/>
    <w:rsid w:val="006239D5"/>
    <w:rsid w:val="006D11D0"/>
    <w:rsid w:val="006E751B"/>
    <w:rsid w:val="007A73A4"/>
    <w:rsid w:val="007D7583"/>
    <w:rsid w:val="008730C7"/>
    <w:rsid w:val="008D3392"/>
    <w:rsid w:val="00960A03"/>
    <w:rsid w:val="009B11DA"/>
    <w:rsid w:val="00A17F16"/>
    <w:rsid w:val="00B53FA8"/>
    <w:rsid w:val="00B6214E"/>
    <w:rsid w:val="00B80C7B"/>
    <w:rsid w:val="00BB17D7"/>
    <w:rsid w:val="00C05A29"/>
    <w:rsid w:val="00C55429"/>
    <w:rsid w:val="00CB5107"/>
    <w:rsid w:val="00CC6A2D"/>
    <w:rsid w:val="00D828FD"/>
    <w:rsid w:val="00D87A99"/>
    <w:rsid w:val="00DA262F"/>
    <w:rsid w:val="00DE7503"/>
    <w:rsid w:val="00E36F73"/>
    <w:rsid w:val="00ED16E2"/>
    <w:rsid w:val="00F0081E"/>
    <w:rsid w:val="00F471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D34BB"/>
  <w15:chartTrackingRefBased/>
  <w15:docId w15:val="{F9CEBCCA-FC8E-C74F-850F-AF510E7CC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0C7B"/>
  </w:style>
  <w:style w:type="paragraph" w:styleId="Heading1">
    <w:name w:val="heading 1"/>
    <w:basedOn w:val="Normal"/>
    <w:next w:val="Normal"/>
    <w:link w:val="Heading1Char"/>
    <w:uiPriority w:val="9"/>
    <w:qFormat/>
    <w:rsid w:val="00B80C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0C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0C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0C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0C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0C7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0C7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0C7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0C7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0C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0C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0C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0C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0C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0C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0C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0C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0C7B"/>
    <w:rPr>
      <w:rFonts w:eastAsiaTheme="majorEastAsia" w:cstheme="majorBidi"/>
      <w:color w:val="272727" w:themeColor="text1" w:themeTint="D8"/>
    </w:rPr>
  </w:style>
  <w:style w:type="paragraph" w:styleId="Title">
    <w:name w:val="Title"/>
    <w:basedOn w:val="Normal"/>
    <w:next w:val="Normal"/>
    <w:link w:val="TitleChar"/>
    <w:uiPriority w:val="10"/>
    <w:qFormat/>
    <w:rsid w:val="00B80C7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0C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0C7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0C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0C7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80C7B"/>
    <w:rPr>
      <w:i/>
      <w:iCs/>
      <w:color w:val="404040" w:themeColor="text1" w:themeTint="BF"/>
    </w:rPr>
  </w:style>
  <w:style w:type="paragraph" w:styleId="ListParagraph">
    <w:name w:val="List Paragraph"/>
    <w:basedOn w:val="Normal"/>
    <w:uiPriority w:val="34"/>
    <w:qFormat/>
    <w:rsid w:val="00B80C7B"/>
    <w:pPr>
      <w:ind w:left="720"/>
      <w:contextualSpacing/>
    </w:pPr>
  </w:style>
  <w:style w:type="character" w:styleId="IntenseEmphasis">
    <w:name w:val="Intense Emphasis"/>
    <w:basedOn w:val="DefaultParagraphFont"/>
    <w:uiPriority w:val="21"/>
    <w:qFormat/>
    <w:rsid w:val="00B80C7B"/>
    <w:rPr>
      <w:i/>
      <w:iCs/>
      <w:color w:val="0F4761" w:themeColor="accent1" w:themeShade="BF"/>
    </w:rPr>
  </w:style>
  <w:style w:type="paragraph" w:styleId="IntenseQuote">
    <w:name w:val="Intense Quote"/>
    <w:basedOn w:val="Normal"/>
    <w:next w:val="Normal"/>
    <w:link w:val="IntenseQuoteChar"/>
    <w:uiPriority w:val="30"/>
    <w:qFormat/>
    <w:rsid w:val="00B80C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0C7B"/>
    <w:rPr>
      <w:i/>
      <w:iCs/>
      <w:color w:val="0F4761" w:themeColor="accent1" w:themeShade="BF"/>
    </w:rPr>
  </w:style>
  <w:style w:type="character" w:styleId="IntenseReference">
    <w:name w:val="Intense Reference"/>
    <w:basedOn w:val="DefaultParagraphFont"/>
    <w:uiPriority w:val="32"/>
    <w:qFormat/>
    <w:rsid w:val="00B80C7B"/>
    <w:rPr>
      <w:b/>
      <w:bCs/>
      <w:smallCaps/>
      <w:color w:val="0F4761" w:themeColor="accent1" w:themeShade="BF"/>
      <w:spacing w:val="5"/>
    </w:rPr>
  </w:style>
  <w:style w:type="character" w:styleId="FootnoteReference">
    <w:name w:val="footnote reference"/>
    <w:basedOn w:val="DefaultParagraphFont"/>
    <w:uiPriority w:val="99"/>
    <w:semiHidden/>
    <w:unhideWhenUsed/>
    <w:rsid w:val="00B80C7B"/>
    <w:rPr>
      <w:vertAlign w:val="superscript"/>
    </w:rPr>
  </w:style>
  <w:style w:type="paragraph" w:customStyle="1" w:styleId="p1">
    <w:name w:val="p1"/>
    <w:basedOn w:val="Normal"/>
    <w:rsid w:val="00B80C7B"/>
    <w:rPr>
      <w:rFonts w:ascii="Helvetica" w:eastAsia="Times New Roman" w:hAnsi="Helvetica" w:cs="Times New Roman"/>
      <w:color w:val="000000"/>
      <w:kern w:val="0"/>
      <w:sz w:val="15"/>
      <w:szCs w:val="15"/>
      <w:lang w:eastAsia="en-GB"/>
      <w14:ligatures w14:val="none"/>
    </w:rPr>
  </w:style>
  <w:style w:type="paragraph" w:styleId="FootnoteText">
    <w:name w:val="footnote text"/>
    <w:basedOn w:val="Normal"/>
    <w:link w:val="FootnoteTextChar"/>
    <w:uiPriority w:val="99"/>
    <w:semiHidden/>
    <w:unhideWhenUsed/>
    <w:rsid w:val="00B80C7B"/>
    <w:rPr>
      <w:sz w:val="20"/>
      <w:szCs w:val="20"/>
    </w:rPr>
  </w:style>
  <w:style w:type="character" w:customStyle="1" w:styleId="FootnoteTextChar">
    <w:name w:val="Footnote Text Char"/>
    <w:basedOn w:val="DefaultParagraphFont"/>
    <w:link w:val="FootnoteText"/>
    <w:uiPriority w:val="99"/>
    <w:semiHidden/>
    <w:rsid w:val="00B80C7B"/>
    <w:rPr>
      <w:sz w:val="20"/>
      <w:szCs w:val="20"/>
    </w:rPr>
  </w:style>
  <w:style w:type="character" w:styleId="Hyperlink">
    <w:name w:val="Hyperlink"/>
    <w:basedOn w:val="DefaultParagraphFont"/>
    <w:uiPriority w:val="99"/>
    <w:unhideWhenUsed/>
    <w:rsid w:val="00B80C7B"/>
    <w:rPr>
      <w:color w:val="467886" w:themeColor="hyperlink"/>
      <w:u w:val="single"/>
    </w:rPr>
  </w:style>
  <w:style w:type="character" w:customStyle="1" w:styleId="apple-converted-space">
    <w:name w:val="apple-converted-space"/>
    <w:basedOn w:val="DefaultParagraphFont"/>
    <w:rsid w:val="00271067"/>
  </w:style>
  <w:style w:type="character" w:styleId="UnresolvedMention">
    <w:name w:val="Unresolved Mention"/>
    <w:basedOn w:val="DefaultParagraphFont"/>
    <w:uiPriority w:val="99"/>
    <w:semiHidden/>
    <w:unhideWhenUsed/>
    <w:rsid w:val="00C55429"/>
    <w:rPr>
      <w:color w:val="605E5C"/>
      <w:shd w:val="clear" w:color="auto" w:fill="E1DFDD"/>
    </w:rPr>
  </w:style>
  <w:style w:type="paragraph" w:styleId="Revision">
    <w:name w:val="Revision"/>
    <w:hidden/>
    <w:uiPriority w:val="99"/>
    <w:semiHidden/>
    <w:rsid w:val="00510EFA"/>
  </w:style>
  <w:style w:type="character" w:styleId="CommentReference">
    <w:name w:val="annotation reference"/>
    <w:basedOn w:val="DefaultParagraphFont"/>
    <w:uiPriority w:val="99"/>
    <w:semiHidden/>
    <w:unhideWhenUsed/>
    <w:rsid w:val="00BB17D7"/>
    <w:rPr>
      <w:sz w:val="16"/>
      <w:szCs w:val="16"/>
    </w:rPr>
  </w:style>
  <w:style w:type="paragraph" w:styleId="CommentText">
    <w:name w:val="annotation text"/>
    <w:basedOn w:val="Normal"/>
    <w:link w:val="CommentTextChar"/>
    <w:uiPriority w:val="99"/>
    <w:semiHidden/>
    <w:unhideWhenUsed/>
    <w:rsid w:val="00BB17D7"/>
    <w:rPr>
      <w:sz w:val="20"/>
      <w:szCs w:val="20"/>
    </w:rPr>
  </w:style>
  <w:style w:type="character" w:customStyle="1" w:styleId="CommentTextChar">
    <w:name w:val="Comment Text Char"/>
    <w:basedOn w:val="DefaultParagraphFont"/>
    <w:link w:val="CommentText"/>
    <w:uiPriority w:val="99"/>
    <w:semiHidden/>
    <w:rsid w:val="00BB17D7"/>
    <w:rPr>
      <w:sz w:val="20"/>
      <w:szCs w:val="20"/>
    </w:rPr>
  </w:style>
  <w:style w:type="paragraph" w:styleId="CommentSubject">
    <w:name w:val="annotation subject"/>
    <w:basedOn w:val="CommentText"/>
    <w:next w:val="CommentText"/>
    <w:link w:val="CommentSubjectChar"/>
    <w:uiPriority w:val="99"/>
    <w:semiHidden/>
    <w:unhideWhenUsed/>
    <w:rsid w:val="00BB17D7"/>
    <w:rPr>
      <w:b/>
      <w:bCs/>
    </w:rPr>
  </w:style>
  <w:style w:type="character" w:customStyle="1" w:styleId="CommentSubjectChar">
    <w:name w:val="Comment Subject Char"/>
    <w:basedOn w:val="CommentTextChar"/>
    <w:link w:val="CommentSubject"/>
    <w:uiPriority w:val="99"/>
    <w:semiHidden/>
    <w:rsid w:val="00BB17D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cepr.org/voxeu/columns/violence-against-female-politicians" TargetMode="External"/><Relationship Id="rId2" Type="http://schemas.openxmlformats.org/officeDocument/2006/relationships/hyperlink" Target="https://committees.parliament.uk/writtenevidence/135791/html/" TargetMode="External"/><Relationship Id="rId1" Type="http://schemas.openxmlformats.org/officeDocument/2006/relationships/hyperlink" Target="https://www.kcl.ac.uk/news/women-politicians-face-double-burden-of-online-toxicity" TargetMode="External"/><Relationship Id="rId5" Type="http://schemas.openxmlformats.org/officeDocument/2006/relationships/hyperlink" Target="https://www.cambridge.org/core/journals/journal-of-the-american-philosophical-association/article/deepfakes-and-democracy-a-catch22/BDC230B14D823B352D0DE0D217EC1572" TargetMode="External"/><Relationship Id="rId4" Type="http://schemas.openxmlformats.org/officeDocument/2006/relationships/hyperlink" Target="https://link.springer.com/article/10.1007/s10982-026-09557-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3</Pages>
  <Words>946</Words>
  <Characters>5319</Characters>
  <Application>Microsoft Office Word</Application>
  <DocSecurity>0</DocSecurity>
  <Lines>104</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Bilyana petkova</dc:creator>
  <cp:keywords/>
  <dc:description/>
  <cp:lastModifiedBy>Bilyana petkova</cp:lastModifiedBy>
  <cp:revision>4</cp:revision>
  <dcterms:created xsi:type="dcterms:W3CDTF">2026-06-02T12:14:00Z</dcterms:created>
  <dcterms:modified xsi:type="dcterms:W3CDTF">2026-06-02T13:09:00Z</dcterms:modified>
</cp:coreProperties>
</file>